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485DE2" w14:textId="252945C0" w:rsidR="00843721" w:rsidRPr="00F232F8" w:rsidRDefault="004B2B98" w:rsidP="00457CDF">
      <w:pPr>
        <w:spacing w:before="120" w:after="120"/>
        <w:jc w:val="both"/>
        <w:rPr>
          <w:rFonts w:ascii="Arial" w:hAnsi="Arial" w:cs="Arial"/>
          <w:b/>
        </w:rPr>
      </w:pPr>
      <w:bookmarkStart w:id="0" w:name="_GoBack"/>
      <w:bookmarkEnd w:id="0"/>
      <w:r w:rsidRPr="00F232F8">
        <w:rPr>
          <w:rFonts w:ascii="Arial" w:hAnsi="Arial" w:cs="Arial"/>
          <w:b/>
        </w:rPr>
        <w:t>Accounts Receivable</w:t>
      </w:r>
      <w:r w:rsidR="00BA7C71">
        <w:rPr>
          <w:rFonts w:ascii="Arial" w:hAnsi="Arial" w:cs="Arial"/>
          <w:b/>
        </w:rPr>
        <w:t xml:space="preserve"> – for larger NGB using an Accounting package</w:t>
      </w:r>
    </w:p>
    <w:p w14:paraId="73485DE3" w14:textId="77777777" w:rsidR="003519D5" w:rsidRPr="00F232F8" w:rsidRDefault="0053701A" w:rsidP="00457CDF">
      <w:pPr>
        <w:spacing w:before="120" w:after="120"/>
        <w:rPr>
          <w:rFonts w:ascii="Arial" w:hAnsi="Arial" w:cs="Arial"/>
          <w:b/>
          <w:i/>
          <w:color w:val="FF0000"/>
          <w:sz w:val="20"/>
          <w:szCs w:val="20"/>
        </w:rPr>
      </w:pPr>
      <w:r w:rsidRPr="00F232F8">
        <w:rPr>
          <w:rFonts w:ascii="Arial" w:hAnsi="Arial" w:cs="Arial"/>
          <w:b/>
          <w:i/>
          <w:color w:val="FF0000"/>
          <w:sz w:val="20"/>
          <w:szCs w:val="20"/>
        </w:rPr>
        <w:t>Amend</w:t>
      </w:r>
      <w:r w:rsidR="00EF2D93" w:rsidRPr="00F232F8">
        <w:rPr>
          <w:rFonts w:ascii="Arial" w:hAnsi="Arial" w:cs="Arial"/>
          <w:b/>
          <w:i/>
          <w:color w:val="FF0000"/>
          <w:sz w:val="20"/>
          <w:szCs w:val="20"/>
        </w:rPr>
        <w:t xml:space="preserve"> as required to suit </w:t>
      </w:r>
      <w:r w:rsidR="00131F3E" w:rsidRPr="00F232F8">
        <w:rPr>
          <w:rFonts w:ascii="Arial" w:hAnsi="Arial" w:cs="Arial"/>
          <w:b/>
          <w:i/>
          <w:color w:val="FF0000"/>
          <w:sz w:val="20"/>
          <w:szCs w:val="20"/>
        </w:rPr>
        <w:t>your</w:t>
      </w:r>
      <w:r w:rsidR="009E7825" w:rsidRPr="00F232F8">
        <w:rPr>
          <w:rFonts w:ascii="Arial" w:hAnsi="Arial" w:cs="Arial"/>
          <w:b/>
          <w:i/>
          <w:color w:val="FF0000"/>
          <w:sz w:val="20"/>
          <w:szCs w:val="20"/>
        </w:rPr>
        <w:t xml:space="preserve"> </w:t>
      </w:r>
      <w:r w:rsidR="00DD5299" w:rsidRPr="00F232F8">
        <w:rPr>
          <w:rFonts w:ascii="Arial" w:hAnsi="Arial" w:cs="Arial"/>
          <w:b/>
          <w:i/>
          <w:color w:val="FF0000"/>
          <w:sz w:val="20"/>
          <w:szCs w:val="20"/>
        </w:rPr>
        <w:t>specific needs</w:t>
      </w:r>
    </w:p>
    <w:p w14:paraId="73485DE4" w14:textId="77777777" w:rsidR="00DD5299" w:rsidRPr="00F232F8" w:rsidRDefault="00DD5299" w:rsidP="00C5606B">
      <w:pPr>
        <w:pStyle w:val="ListParagraph"/>
        <w:numPr>
          <w:ilvl w:val="0"/>
          <w:numId w:val="2"/>
        </w:numPr>
        <w:spacing w:before="120" w:after="120"/>
        <w:rPr>
          <w:rFonts w:ascii="Arial" w:hAnsi="Arial" w:cs="Arial"/>
          <w:i/>
          <w:color w:val="FF0000"/>
          <w:sz w:val="20"/>
          <w:szCs w:val="20"/>
        </w:rPr>
      </w:pPr>
      <w:r w:rsidRPr="00F232F8">
        <w:rPr>
          <w:rFonts w:ascii="Arial" w:hAnsi="Arial" w:cs="Arial"/>
          <w:i/>
          <w:color w:val="FF0000"/>
          <w:sz w:val="20"/>
          <w:szCs w:val="20"/>
        </w:rPr>
        <w:t>Change the logo in the Header to your own</w:t>
      </w:r>
    </w:p>
    <w:p w14:paraId="73485DE5" w14:textId="77777777" w:rsidR="002542AB" w:rsidRPr="00F232F8" w:rsidRDefault="003519D5" w:rsidP="00C5606B">
      <w:pPr>
        <w:pStyle w:val="ListParagraph"/>
        <w:numPr>
          <w:ilvl w:val="0"/>
          <w:numId w:val="2"/>
        </w:numPr>
        <w:spacing w:before="120" w:after="120"/>
        <w:rPr>
          <w:rFonts w:ascii="Arial" w:hAnsi="Arial" w:cs="Arial"/>
          <w:i/>
          <w:color w:val="FF0000"/>
          <w:sz w:val="20"/>
          <w:szCs w:val="20"/>
        </w:rPr>
      </w:pPr>
      <w:r w:rsidRPr="00F232F8">
        <w:rPr>
          <w:rFonts w:ascii="Arial" w:hAnsi="Arial" w:cs="Arial"/>
          <w:i/>
          <w:color w:val="FF0000"/>
          <w:sz w:val="20"/>
          <w:szCs w:val="20"/>
        </w:rPr>
        <w:t xml:space="preserve">Use the </w:t>
      </w:r>
      <w:r w:rsidRPr="00F232F8">
        <w:rPr>
          <w:rFonts w:ascii="Arial" w:hAnsi="Arial" w:cs="Arial"/>
          <w:i/>
          <w:color w:val="FF0000"/>
          <w:sz w:val="20"/>
          <w:szCs w:val="20"/>
          <w:u w:val="single"/>
        </w:rPr>
        <w:t>select all</w:t>
      </w:r>
      <w:r w:rsidRPr="00F232F8">
        <w:rPr>
          <w:rFonts w:ascii="Arial" w:hAnsi="Arial" w:cs="Arial"/>
          <w:i/>
          <w:color w:val="FF0000"/>
          <w:sz w:val="20"/>
          <w:szCs w:val="20"/>
        </w:rPr>
        <w:t xml:space="preserve"> then </w:t>
      </w:r>
      <w:r w:rsidRPr="00F232F8">
        <w:rPr>
          <w:rFonts w:ascii="Arial" w:hAnsi="Arial" w:cs="Arial"/>
          <w:i/>
          <w:color w:val="FF0000"/>
          <w:sz w:val="20"/>
          <w:szCs w:val="20"/>
          <w:u w:val="single"/>
        </w:rPr>
        <w:t>replace all</w:t>
      </w:r>
      <w:r w:rsidRPr="00F232F8">
        <w:rPr>
          <w:rFonts w:ascii="Arial" w:hAnsi="Arial" w:cs="Arial"/>
          <w:i/>
          <w:color w:val="FF0000"/>
          <w:sz w:val="20"/>
          <w:szCs w:val="20"/>
        </w:rPr>
        <w:t xml:space="preserve"> to amend the document for your NGB </w:t>
      </w:r>
    </w:p>
    <w:p w14:paraId="73485DE6" w14:textId="77777777" w:rsidR="003519D5" w:rsidRPr="00F232F8" w:rsidRDefault="009E7825" w:rsidP="00C5606B">
      <w:pPr>
        <w:pStyle w:val="ListParagraph"/>
        <w:numPr>
          <w:ilvl w:val="0"/>
          <w:numId w:val="2"/>
        </w:numPr>
        <w:spacing w:before="120" w:after="120"/>
        <w:rPr>
          <w:rFonts w:ascii="Arial" w:hAnsi="Arial" w:cs="Arial"/>
          <w:i/>
          <w:color w:val="FF0000"/>
          <w:sz w:val="20"/>
          <w:szCs w:val="20"/>
        </w:rPr>
      </w:pPr>
      <w:r w:rsidRPr="00F232F8">
        <w:rPr>
          <w:rFonts w:ascii="Arial" w:hAnsi="Arial" w:cs="Arial"/>
          <w:i/>
          <w:color w:val="FF0000"/>
          <w:sz w:val="20"/>
          <w:szCs w:val="20"/>
        </w:rPr>
        <w:t>If your NGB is an unincorporated organisation i.e. not a Company replace all reference to the Board of Directors with the name of your NGB governing committee e.g. Executive or Management Group</w:t>
      </w:r>
      <w:r w:rsidR="002542AB" w:rsidRPr="00F232F8">
        <w:rPr>
          <w:rFonts w:ascii="Arial" w:hAnsi="Arial" w:cs="Arial"/>
          <w:i/>
          <w:color w:val="FF0000"/>
          <w:sz w:val="20"/>
          <w:szCs w:val="20"/>
        </w:rPr>
        <w:t xml:space="preserve"> </w:t>
      </w:r>
    </w:p>
    <w:p w14:paraId="73485DE7" w14:textId="77777777" w:rsidR="00EF2D93" w:rsidRPr="00F232F8" w:rsidRDefault="009E7825" w:rsidP="00C5606B">
      <w:pPr>
        <w:pStyle w:val="ListParagraph"/>
        <w:numPr>
          <w:ilvl w:val="0"/>
          <w:numId w:val="2"/>
        </w:numPr>
        <w:spacing w:before="120" w:after="120"/>
        <w:rPr>
          <w:rFonts w:ascii="Arial" w:hAnsi="Arial" w:cs="Arial"/>
          <w:i/>
          <w:color w:val="FF0000"/>
          <w:sz w:val="20"/>
          <w:szCs w:val="20"/>
        </w:rPr>
      </w:pPr>
      <w:r w:rsidRPr="00F232F8">
        <w:rPr>
          <w:rFonts w:ascii="Arial" w:hAnsi="Arial" w:cs="Arial"/>
          <w:i/>
          <w:color w:val="FF0000"/>
          <w:sz w:val="20"/>
          <w:szCs w:val="20"/>
        </w:rPr>
        <w:t>If your NGB is a charity your governing group</w:t>
      </w:r>
      <w:r w:rsidR="00C672D0" w:rsidRPr="00F232F8">
        <w:rPr>
          <w:rFonts w:ascii="Arial" w:hAnsi="Arial" w:cs="Arial"/>
          <w:i/>
          <w:color w:val="FF0000"/>
          <w:sz w:val="20"/>
          <w:szCs w:val="20"/>
        </w:rPr>
        <w:t xml:space="preserve"> may be the Trustees or similar</w:t>
      </w:r>
    </w:p>
    <w:p w14:paraId="73485DE8" w14:textId="77777777" w:rsidR="00534558" w:rsidRPr="00F232F8" w:rsidRDefault="00534558" w:rsidP="00457CDF">
      <w:pPr>
        <w:spacing w:before="120" w:after="120"/>
        <w:jc w:val="both"/>
        <w:rPr>
          <w:rFonts w:ascii="Arial" w:hAnsi="Arial" w:cs="Arial"/>
          <w:i/>
          <w:color w:val="FF0000"/>
        </w:rPr>
      </w:pPr>
    </w:p>
    <w:p w14:paraId="73485DE9" w14:textId="77777777" w:rsidR="00602AB0" w:rsidRPr="00F232F8" w:rsidRDefault="00602AB0" w:rsidP="00457CDF">
      <w:pPr>
        <w:spacing w:before="120" w:after="120"/>
        <w:jc w:val="both"/>
        <w:rPr>
          <w:rFonts w:ascii="Arial" w:hAnsi="Arial" w:cs="Arial"/>
          <w:i/>
          <w:color w:val="FF0000"/>
        </w:rPr>
      </w:pPr>
    </w:p>
    <w:p w14:paraId="73485DEA" w14:textId="77777777" w:rsidR="00602AB0" w:rsidRPr="00F232F8" w:rsidRDefault="00602AB0" w:rsidP="00457CDF">
      <w:pPr>
        <w:spacing w:before="120" w:after="120"/>
        <w:jc w:val="both"/>
        <w:rPr>
          <w:rFonts w:ascii="Arial" w:hAnsi="Arial" w:cs="Arial"/>
          <w:i/>
          <w:color w:val="FF0000"/>
        </w:rPr>
      </w:pPr>
    </w:p>
    <w:p w14:paraId="73485DEB" w14:textId="77777777" w:rsidR="00A727BF" w:rsidRPr="00457CDF" w:rsidRDefault="00A727BF" w:rsidP="00457CDF">
      <w:pPr>
        <w:jc w:val="center"/>
        <w:rPr>
          <w:rFonts w:ascii="Arial" w:eastAsia="MS Mincho" w:hAnsi="Arial" w:cs="Arial"/>
          <w:b/>
          <w:sz w:val="28"/>
          <w:szCs w:val="28"/>
          <w:lang w:eastAsia="ja-JP"/>
        </w:rPr>
      </w:pPr>
      <w:r w:rsidRPr="00457CDF">
        <w:rPr>
          <w:rFonts w:ascii="Arial" w:eastAsia="MS Mincho" w:hAnsi="Arial" w:cs="Arial"/>
          <w:b/>
          <w:sz w:val="28"/>
          <w:szCs w:val="28"/>
          <w:lang w:eastAsia="ja-JP"/>
        </w:rPr>
        <w:t>Enter Name of NGB</w:t>
      </w:r>
    </w:p>
    <w:p w14:paraId="73485DEC" w14:textId="77777777" w:rsidR="004B2B98" w:rsidRPr="00457CDF" w:rsidRDefault="004B2B98" w:rsidP="00457CDF">
      <w:pPr>
        <w:jc w:val="center"/>
        <w:rPr>
          <w:rFonts w:ascii="Arial" w:eastAsia="MS Mincho" w:hAnsi="Arial" w:cs="Arial"/>
          <w:b/>
          <w:sz w:val="28"/>
          <w:szCs w:val="28"/>
          <w:lang w:eastAsia="ja-JP"/>
        </w:rPr>
      </w:pPr>
      <w:r w:rsidRPr="00457CDF">
        <w:rPr>
          <w:rFonts w:ascii="Arial" w:eastAsia="MS Mincho" w:hAnsi="Arial" w:cs="Arial"/>
          <w:b/>
          <w:sz w:val="28"/>
          <w:szCs w:val="28"/>
          <w:lang w:eastAsia="ja-JP"/>
        </w:rPr>
        <w:t>Accounts Receivable</w:t>
      </w:r>
      <w:r w:rsidR="00A727BF" w:rsidRPr="00457CDF">
        <w:rPr>
          <w:rFonts w:ascii="Arial" w:eastAsia="MS Mincho" w:hAnsi="Arial" w:cs="Arial"/>
          <w:b/>
          <w:sz w:val="28"/>
          <w:szCs w:val="28"/>
          <w:lang w:eastAsia="ja-JP"/>
        </w:rPr>
        <w:t xml:space="preserve"> Procedure</w:t>
      </w:r>
    </w:p>
    <w:p w14:paraId="5B17FFE1" w14:textId="3B183E27" w:rsidR="00F232F8" w:rsidRPr="00457CDF" w:rsidRDefault="00F232F8" w:rsidP="00457CDF">
      <w:pPr>
        <w:jc w:val="center"/>
        <w:rPr>
          <w:rFonts w:ascii="Arial" w:eastAsia="MS Mincho" w:hAnsi="Arial" w:cs="Arial"/>
          <w:b/>
          <w:sz w:val="28"/>
          <w:szCs w:val="28"/>
          <w:lang w:eastAsia="ja-JP"/>
        </w:rPr>
      </w:pPr>
    </w:p>
    <w:p w14:paraId="2A167877" w14:textId="2A3A757C" w:rsidR="00F232F8" w:rsidRPr="00457CDF" w:rsidRDefault="00F232F8" w:rsidP="00457CDF">
      <w:pPr>
        <w:jc w:val="center"/>
        <w:rPr>
          <w:rFonts w:ascii="Arial" w:eastAsia="MS Mincho" w:hAnsi="Arial" w:cs="Arial"/>
          <w:b/>
          <w:sz w:val="28"/>
          <w:szCs w:val="28"/>
          <w:lang w:eastAsia="ja-JP"/>
        </w:rPr>
      </w:pPr>
      <w:r w:rsidRPr="00457CDF">
        <w:rPr>
          <w:rFonts w:ascii="Arial" w:eastAsia="MS Mincho" w:hAnsi="Arial" w:cs="Arial"/>
          <w:b/>
          <w:sz w:val="28"/>
          <w:szCs w:val="28"/>
          <w:lang w:eastAsia="ja-JP"/>
        </w:rPr>
        <w:t>Date........</w:t>
      </w:r>
    </w:p>
    <w:p w14:paraId="73485DED" w14:textId="77777777" w:rsidR="00A727BF" w:rsidRPr="00F232F8" w:rsidRDefault="00A727BF" w:rsidP="00457CDF">
      <w:pPr>
        <w:jc w:val="both"/>
        <w:rPr>
          <w:rFonts w:ascii="Arial" w:eastAsia="MS Mincho" w:hAnsi="Arial" w:cs="Arial"/>
          <w:b/>
          <w:lang w:eastAsia="ja-JP"/>
        </w:rPr>
      </w:pPr>
    </w:p>
    <w:p w14:paraId="73485DEE" w14:textId="77777777" w:rsidR="00A727BF" w:rsidRPr="00F232F8" w:rsidRDefault="00A727BF" w:rsidP="00457CDF">
      <w:pPr>
        <w:spacing w:after="200" w:line="276" w:lineRule="auto"/>
        <w:jc w:val="both"/>
        <w:rPr>
          <w:rFonts w:ascii="Arial" w:eastAsia="MS Mincho" w:hAnsi="Arial" w:cs="Arial"/>
          <w:b/>
          <w:u w:val="single"/>
          <w:lang w:eastAsia="ja-JP"/>
        </w:rPr>
      </w:pPr>
    </w:p>
    <w:p w14:paraId="73485DEF" w14:textId="77777777" w:rsidR="00A727BF" w:rsidRPr="00F232F8" w:rsidRDefault="00A727BF" w:rsidP="00457CDF">
      <w:pPr>
        <w:spacing w:after="200" w:line="276" w:lineRule="auto"/>
        <w:jc w:val="both"/>
        <w:rPr>
          <w:rFonts w:ascii="Arial" w:eastAsia="MS Mincho" w:hAnsi="Arial" w:cs="Arial"/>
          <w:b/>
          <w:u w:val="single"/>
          <w:lang w:eastAsia="ja-JP"/>
        </w:rPr>
      </w:pPr>
    </w:p>
    <w:p w14:paraId="73485DF0" w14:textId="77777777" w:rsidR="00A727BF" w:rsidRPr="00F232F8" w:rsidRDefault="00A727BF" w:rsidP="00457CDF">
      <w:pPr>
        <w:spacing w:after="200" w:line="276" w:lineRule="auto"/>
        <w:jc w:val="both"/>
        <w:rPr>
          <w:rFonts w:ascii="Arial" w:eastAsia="MS Mincho" w:hAnsi="Arial" w:cs="Arial"/>
          <w:b/>
          <w:u w:val="single"/>
          <w:lang w:eastAsia="ja-JP"/>
        </w:rPr>
      </w:pPr>
    </w:p>
    <w:p w14:paraId="73485DF1" w14:textId="77777777" w:rsidR="00A727BF" w:rsidRPr="00F232F8" w:rsidRDefault="00A727BF" w:rsidP="00457CDF">
      <w:pPr>
        <w:spacing w:after="200" w:line="276" w:lineRule="auto"/>
        <w:jc w:val="both"/>
        <w:rPr>
          <w:rFonts w:ascii="Arial" w:eastAsia="MS Mincho" w:hAnsi="Arial" w:cs="Arial"/>
          <w:b/>
          <w:u w:val="single"/>
          <w:lang w:eastAsia="ja-JP"/>
        </w:rPr>
      </w:pPr>
    </w:p>
    <w:p w14:paraId="73485DF2" w14:textId="77777777" w:rsidR="00A727BF" w:rsidRPr="00F232F8" w:rsidRDefault="00A727BF" w:rsidP="00457CDF">
      <w:pPr>
        <w:spacing w:after="200" w:line="276" w:lineRule="auto"/>
        <w:jc w:val="both"/>
        <w:rPr>
          <w:rFonts w:ascii="Arial" w:eastAsia="MS Mincho" w:hAnsi="Arial" w:cs="Arial"/>
          <w:b/>
          <w:u w:val="single"/>
          <w:lang w:eastAsia="ja-JP"/>
        </w:rPr>
      </w:pPr>
    </w:p>
    <w:p w14:paraId="73485DF3" w14:textId="77777777" w:rsidR="00A727BF" w:rsidRPr="00F232F8" w:rsidRDefault="00A727BF" w:rsidP="00457CDF">
      <w:pPr>
        <w:spacing w:after="200" w:line="276" w:lineRule="auto"/>
        <w:jc w:val="both"/>
        <w:rPr>
          <w:rFonts w:ascii="Arial" w:eastAsia="MS Mincho" w:hAnsi="Arial" w:cs="Arial"/>
          <w:b/>
          <w:u w:val="single"/>
          <w:lang w:eastAsia="ja-JP"/>
        </w:rPr>
      </w:pPr>
    </w:p>
    <w:p w14:paraId="73485DF4" w14:textId="77777777" w:rsidR="00A727BF" w:rsidRPr="00F232F8" w:rsidRDefault="00A727BF" w:rsidP="00457CDF">
      <w:pPr>
        <w:spacing w:after="200" w:line="276" w:lineRule="auto"/>
        <w:jc w:val="both"/>
        <w:rPr>
          <w:rFonts w:ascii="Arial" w:eastAsia="MS Mincho" w:hAnsi="Arial" w:cs="Arial"/>
          <w:b/>
          <w:u w:val="single"/>
          <w:lang w:eastAsia="ja-JP"/>
        </w:rPr>
      </w:pPr>
    </w:p>
    <w:p w14:paraId="73485DF5" w14:textId="77777777" w:rsidR="00A727BF" w:rsidRPr="00F232F8" w:rsidRDefault="00A727BF" w:rsidP="00457CDF">
      <w:pPr>
        <w:spacing w:after="200" w:line="276" w:lineRule="auto"/>
        <w:jc w:val="both"/>
        <w:rPr>
          <w:rFonts w:ascii="Arial" w:eastAsia="MS Mincho" w:hAnsi="Arial" w:cs="Arial"/>
          <w:b/>
          <w:u w:val="single"/>
          <w:lang w:eastAsia="ja-JP"/>
        </w:rPr>
      </w:pPr>
    </w:p>
    <w:p w14:paraId="73485DF6" w14:textId="77777777" w:rsidR="00A727BF" w:rsidRPr="00F232F8" w:rsidRDefault="00A727BF" w:rsidP="00457CDF">
      <w:pPr>
        <w:spacing w:after="200" w:line="276" w:lineRule="auto"/>
        <w:jc w:val="both"/>
        <w:rPr>
          <w:rFonts w:ascii="Arial" w:eastAsia="MS Mincho" w:hAnsi="Arial" w:cs="Arial"/>
          <w:b/>
          <w:u w:val="single"/>
          <w:lang w:eastAsia="ja-JP"/>
        </w:rPr>
      </w:pPr>
    </w:p>
    <w:p w14:paraId="73485DF7" w14:textId="77777777" w:rsidR="00A727BF" w:rsidRPr="00F232F8" w:rsidRDefault="00A727BF" w:rsidP="00457CDF">
      <w:pPr>
        <w:spacing w:after="200" w:line="276" w:lineRule="auto"/>
        <w:jc w:val="both"/>
        <w:rPr>
          <w:rFonts w:ascii="Arial" w:eastAsia="MS Mincho" w:hAnsi="Arial" w:cs="Arial"/>
          <w:b/>
          <w:u w:val="single"/>
          <w:lang w:eastAsia="ja-JP"/>
        </w:rPr>
      </w:pPr>
    </w:p>
    <w:p w14:paraId="73485DF8" w14:textId="77777777" w:rsidR="00A727BF" w:rsidRPr="00F232F8" w:rsidRDefault="00A727BF" w:rsidP="00457CDF">
      <w:pPr>
        <w:spacing w:after="200" w:line="276" w:lineRule="auto"/>
        <w:jc w:val="both"/>
        <w:rPr>
          <w:rFonts w:ascii="Arial" w:eastAsia="MS Mincho" w:hAnsi="Arial" w:cs="Arial"/>
          <w:b/>
          <w:u w:val="single"/>
          <w:lang w:eastAsia="ja-JP"/>
        </w:rPr>
      </w:pPr>
    </w:p>
    <w:p w14:paraId="73485DF9" w14:textId="77777777" w:rsidR="00A727BF" w:rsidRPr="00F232F8" w:rsidRDefault="00A727BF" w:rsidP="00457CDF">
      <w:pPr>
        <w:spacing w:after="200" w:line="276" w:lineRule="auto"/>
        <w:jc w:val="both"/>
        <w:rPr>
          <w:rFonts w:ascii="Arial" w:eastAsia="MS Mincho" w:hAnsi="Arial" w:cs="Arial"/>
          <w:b/>
          <w:u w:val="single"/>
          <w:lang w:eastAsia="ja-JP"/>
        </w:rPr>
      </w:pPr>
    </w:p>
    <w:p w14:paraId="73485DFA" w14:textId="77777777" w:rsidR="00A727BF" w:rsidRPr="00F232F8" w:rsidRDefault="00A727BF" w:rsidP="00457CDF">
      <w:pPr>
        <w:spacing w:after="200" w:line="276" w:lineRule="auto"/>
        <w:jc w:val="both"/>
        <w:rPr>
          <w:rFonts w:ascii="Arial" w:eastAsia="MS Mincho" w:hAnsi="Arial" w:cs="Arial"/>
          <w:b/>
          <w:u w:val="single"/>
          <w:lang w:eastAsia="ja-JP"/>
        </w:rPr>
      </w:pPr>
    </w:p>
    <w:p w14:paraId="73485DFB" w14:textId="77777777" w:rsidR="00A727BF" w:rsidRPr="00F232F8" w:rsidRDefault="00A727BF" w:rsidP="00457CDF">
      <w:pPr>
        <w:spacing w:after="200" w:line="276" w:lineRule="auto"/>
        <w:jc w:val="both"/>
        <w:rPr>
          <w:rFonts w:ascii="Arial" w:eastAsia="MS Mincho" w:hAnsi="Arial" w:cs="Arial"/>
          <w:b/>
          <w:u w:val="single"/>
          <w:lang w:eastAsia="ja-JP"/>
        </w:rPr>
      </w:pPr>
    </w:p>
    <w:p w14:paraId="73485DFC" w14:textId="77777777" w:rsidR="00A727BF" w:rsidRPr="00F232F8" w:rsidRDefault="00A727BF" w:rsidP="00457CDF">
      <w:pPr>
        <w:spacing w:after="200" w:line="276" w:lineRule="auto"/>
        <w:jc w:val="both"/>
        <w:rPr>
          <w:rFonts w:ascii="Arial" w:eastAsia="MS Mincho" w:hAnsi="Arial" w:cs="Arial"/>
          <w:b/>
          <w:u w:val="single"/>
          <w:lang w:eastAsia="ja-JP"/>
        </w:rPr>
      </w:pPr>
      <w:r w:rsidRPr="00F232F8">
        <w:rPr>
          <w:rFonts w:ascii="Arial" w:eastAsia="MS Mincho" w:hAnsi="Arial" w:cs="Arial"/>
          <w:b/>
          <w:u w:val="single"/>
          <w:lang w:eastAsia="ja-JP"/>
        </w:rPr>
        <w:br w:type="page"/>
      </w:r>
    </w:p>
    <w:p w14:paraId="73485DFD" w14:textId="77777777" w:rsidR="006A3134" w:rsidRPr="00F232F8" w:rsidRDefault="006A3134" w:rsidP="00C5606B">
      <w:pPr>
        <w:pStyle w:val="Heading1"/>
        <w:numPr>
          <w:ilvl w:val="0"/>
          <w:numId w:val="3"/>
        </w:numPr>
        <w:jc w:val="both"/>
        <w:rPr>
          <w:rFonts w:ascii="Arial" w:eastAsia="MS Mincho" w:hAnsi="Arial" w:cs="Arial"/>
          <w:b/>
          <w:szCs w:val="24"/>
        </w:rPr>
      </w:pPr>
      <w:r w:rsidRPr="00F232F8">
        <w:rPr>
          <w:rFonts w:ascii="Arial" w:eastAsia="MS Mincho" w:hAnsi="Arial" w:cs="Arial"/>
          <w:b/>
          <w:szCs w:val="24"/>
        </w:rPr>
        <w:lastRenderedPageBreak/>
        <w:t>Introduction</w:t>
      </w:r>
    </w:p>
    <w:p w14:paraId="73485DFE" w14:textId="77777777" w:rsidR="006A3134" w:rsidRPr="00F232F8" w:rsidRDefault="006A3134" w:rsidP="00C5606B">
      <w:pPr>
        <w:pStyle w:val="ListParagraph"/>
        <w:numPr>
          <w:ilvl w:val="1"/>
          <w:numId w:val="3"/>
        </w:numPr>
        <w:spacing w:after="200" w:line="276" w:lineRule="auto"/>
        <w:jc w:val="both"/>
        <w:rPr>
          <w:rFonts w:ascii="Arial" w:eastAsia="MS Mincho" w:hAnsi="Arial" w:cs="Arial"/>
          <w:lang w:eastAsia="ja-JP"/>
        </w:rPr>
      </w:pPr>
      <w:r w:rsidRPr="00F232F8">
        <w:rPr>
          <w:rFonts w:ascii="Arial" w:eastAsia="MS Mincho" w:hAnsi="Arial" w:cs="Arial"/>
          <w:lang w:eastAsia="ja-JP"/>
        </w:rPr>
        <w:t>The (</w:t>
      </w:r>
      <w:r w:rsidRPr="00457CDF">
        <w:rPr>
          <w:rFonts w:ascii="Arial" w:eastAsia="MS Mincho" w:hAnsi="Arial" w:cs="Arial"/>
          <w:color w:val="FF0000"/>
          <w:lang w:eastAsia="ja-JP"/>
        </w:rPr>
        <w:t>name of NGB</w:t>
      </w:r>
      <w:r w:rsidRPr="00F232F8">
        <w:rPr>
          <w:rFonts w:ascii="Arial" w:eastAsia="MS Mincho" w:hAnsi="Arial" w:cs="Arial"/>
          <w:lang w:eastAsia="ja-JP"/>
        </w:rPr>
        <w:t>) receives the majority of its income through (</w:t>
      </w:r>
      <w:r w:rsidRPr="00457CDF">
        <w:rPr>
          <w:rFonts w:ascii="Arial" w:eastAsia="MS Mincho" w:hAnsi="Arial" w:cs="Arial"/>
          <w:color w:val="365F91" w:themeColor="accent1" w:themeShade="BF"/>
          <w:lang w:eastAsia="ja-JP"/>
        </w:rPr>
        <w:t>enter source</w:t>
      </w:r>
      <w:r w:rsidRPr="00F232F8">
        <w:rPr>
          <w:rFonts w:ascii="Arial" w:eastAsia="MS Mincho" w:hAnsi="Arial" w:cs="Arial"/>
          <w:lang w:eastAsia="ja-JP"/>
        </w:rPr>
        <w:t>).  Circumstances will arise where budget holders agree to supply goods or services to an individual or organisation a</w:t>
      </w:r>
      <w:r w:rsidR="00C57101" w:rsidRPr="00F232F8">
        <w:rPr>
          <w:rFonts w:ascii="Arial" w:eastAsia="MS Mincho" w:hAnsi="Arial" w:cs="Arial"/>
          <w:lang w:eastAsia="ja-JP"/>
        </w:rPr>
        <w:t>nd a</w:t>
      </w:r>
      <w:r w:rsidRPr="00F232F8">
        <w:rPr>
          <w:rFonts w:ascii="Arial" w:eastAsia="MS Mincho" w:hAnsi="Arial" w:cs="Arial"/>
          <w:lang w:eastAsia="ja-JP"/>
        </w:rPr>
        <w:t xml:space="preserve"> sales invoice needs to be raised.  This procedure sets out the process for the raising of invoices and the timely collection of income.</w:t>
      </w:r>
    </w:p>
    <w:p w14:paraId="73485E00" w14:textId="77777777" w:rsidR="001E5D2C" w:rsidRPr="00F232F8" w:rsidRDefault="001E5D2C" w:rsidP="00C5606B">
      <w:pPr>
        <w:pStyle w:val="Heading1"/>
        <w:numPr>
          <w:ilvl w:val="0"/>
          <w:numId w:val="3"/>
        </w:numPr>
        <w:jc w:val="both"/>
        <w:rPr>
          <w:rFonts w:ascii="Arial" w:eastAsia="MS Mincho" w:hAnsi="Arial" w:cs="Arial"/>
          <w:b/>
          <w:szCs w:val="24"/>
        </w:rPr>
      </w:pPr>
      <w:r w:rsidRPr="00F232F8">
        <w:rPr>
          <w:rFonts w:ascii="Arial" w:eastAsia="MS Mincho" w:hAnsi="Arial" w:cs="Arial"/>
          <w:b/>
          <w:szCs w:val="24"/>
        </w:rPr>
        <w:t>Vetting of Debtors</w:t>
      </w:r>
    </w:p>
    <w:p w14:paraId="73485E01" w14:textId="77777777" w:rsidR="001E5D2C" w:rsidRPr="00F232F8" w:rsidRDefault="001E5D2C" w:rsidP="00C5606B">
      <w:pPr>
        <w:pStyle w:val="ListParagraph"/>
        <w:numPr>
          <w:ilvl w:val="1"/>
          <w:numId w:val="3"/>
        </w:numPr>
        <w:spacing w:after="200" w:line="276" w:lineRule="auto"/>
        <w:jc w:val="both"/>
        <w:rPr>
          <w:rFonts w:ascii="Arial" w:eastAsia="MS Mincho" w:hAnsi="Arial" w:cs="Arial"/>
          <w:lang w:eastAsia="ja-JP"/>
        </w:rPr>
      </w:pPr>
      <w:r w:rsidRPr="00F232F8">
        <w:rPr>
          <w:rFonts w:ascii="Arial" w:eastAsia="MS Mincho" w:hAnsi="Arial" w:cs="Arial"/>
          <w:lang w:eastAsia="ja-JP"/>
        </w:rPr>
        <w:t>Before agreeing to supply goods or services, the budget holder needs to ensure that the individual or organisation has the ability to pay.  The (</w:t>
      </w:r>
      <w:r w:rsidRPr="00457CDF">
        <w:rPr>
          <w:rFonts w:ascii="Arial" w:eastAsia="MS Mincho" w:hAnsi="Arial" w:cs="Arial"/>
          <w:color w:val="365F91" w:themeColor="accent1" w:themeShade="BF"/>
          <w:lang w:eastAsia="ja-JP"/>
        </w:rPr>
        <w:t>responsible person</w:t>
      </w:r>
      <w:r w:rsidRPr="00F232F8">
        <w:rPr>
          <w:rFonts w:ascii="Arial" w:eastAsia="MS Mincho" w:hAnsi="Arial" w:cs="Arial"/>
          <w:lang w:eastAsia="ja-JP"/>
        </w:rPr>
        <w:t xml:space="preserve">) will undertake </w:t>
      </w:r>
      <w:r w:rsidR="00DA6398" w:rsidRPr="00F232F8">
        <w:rPr>
          <w:rFonts w:ascii="Arial" w:eastAsia="MS Mincho" w:hAnsi="Arial" w:cs="Arial"/>
          <w:lang w:eastAsia="ja-JP"/>
        </w:rPr>
        <w:t xml:space="preserve">credit </w:t>
      </w:r>
      <w:r w:rsidRPr="00F232F8">
        <w:rPr>
          <w:rFonts w:ascii="Arial" w:eastAsia="MS Mincho" w:hAnsi="Arial" w:cs="Arial"/>
          <w:lang w:eastAsia="ja-JP"/>
        </w:rPr>
        <w:t>checks to ensure that the individual or organisation is a credit risk.</w:t>
      </w:r>
    </w:p>
    <w:p w14:paraId="73485E02" w14:textId="77777777" w:rsidR="00871F99" w:rsidRPr="00F232F8" w:rsidRDefault="00871F99" w:rsidP="00C5606B">
      <w:pPr>
        <w:pStyle w:val="Heading1"/>
        <w:numPr>
          <w:ilvl w:val="0"/>
          <w:numId w:val="3"/>
        </w:numPr>
        <w:jc w:val="both"/>
        <w:rPr>
          <w:rFonts w:ascii="Arial" w:eastAsia="MS Mincho" w:hAnsi="Arial" w:cs="Arial"/>
          <w:b/>
          <w:szCs w:val="24"/>
        </w:rPr>
      </w:pPr>
      <w:r w:rsidRPr="00F232F8">
        <w:rPr>
          <w:rFonts w:ascii="Arial" w:eastAsia="MS Mincho" w:hAnsi="Arial" w:cs="Arial"/>
          <w:b/>
          <w:szCs w:val="24"/>
        </w:rPr>
        <w:t>Payment Terms</w:t>
      </w:r>
    </w:p>
    <w:p w14:paraId="73485E03" w14:textId="77777777" w:rsidR="00871F99" w:rsidRPr="00F232F8" w:rsidRDefault="00871F99" w:rsidP="00C5606B">
      <w:pPr>
        <w:pStyle w:val="ListParagraph"/>
        <w:numPr>
          <w:ilvl w:val="1"/>
          <w:numId w:val="3"/>
        </w:numPr>
        <w:spacing w:after="200" w:line="276" w:lineRule="auto"/>
        <w:jc w:val="both"/>
        <w:rPr>
          <w:rFonts w:ascii="Arial" w:eastAsia="MS Mincho" w:hAnsi="Arial" w:cs="Arial"/>
          <w:b/>
          <w:lang w:eastAsia="ja-JP"/>
        </w:rPr>
      </w:pPr>
      <w:r w:rsidRPr="00F232F8">
        <w:rPr>
          <w:rFonts w:ascii="Arial" w:eastAsia="MS Mincho" w:hAnsi="Arial" w:cs="Arial"/>
          <w:lang w:eastAsia="ja-JP"/>
        </w:rPr>
        <w:t xml:space="preserve">The Governing Body’s payment terms are that payments should be settled within </w:t>
      </w:r>
      <w:r w:rsidRPr="00457CDF">
        <w:rPr>
          <w:rFonts w:ascii="Arial" w:eastAsia="MS Mincho" w:hAnsi="Arial" w:cs="Arial"/>
          <w:color w:val="365F91" w:themeColor="accent1" w:themeShade="BF"/>
          <w:lang w:eastAsia="ja-JP"/>
        </w:rPr>
        <w:t>30</w:t>
      </w:r>
      <w:r w:rsidRPr="00F232F8">
        <w:rPr>
          <w:rFonts w:ascii="Arial" w:eastAsia="MS Mincho" w:hAnsi="Arial" w:cs="Arial"/>
          <w:lang w:eastAsia="ja-JP"/>
        </w:rPr>
        <w:t xml:space="preserve"> days of receipt of invoice.</w:t>
      </w:r>
    </w:p>
    <w:p w14:paraId="73485E04" w14:textId="77777777" w:rsidR="00871F99" w:rsidRPr="00F232F8" w:rsidRDefault="00871F99" w:rsidP="00C5606B">
      <w:pPr>
        <w:pStyle w:val="Heading1"/>
        <w:numPr>
          <w:ilvl w:val="0"/>
          <w:numId w:val="3"/>
        </w:numPr>
        <w:jc w:val="both"/>
        <w:rPr>
          <w:rFonts w:ascii="Arial" w:eastAsia="MS Mincho" w:hAnsi="Arial" w:cs="Arial"/>
          <w:b/>
          <w:szCs w:val="24"/>
        </w:rPr>
      </w:pPr>
      <w:r w:rsidRPr="00F232F8">
        <w:rPr>
          <w:rFonts w:ascii="Arial" w:eastAsia="MS Mincho" w:hAnsi="Arial" w:cs="Arial"/>
          <w:b/>
          <w:szCs w:val="24"/>
        </w:rPr>
        <w:t>Outstanding Debt</w:t>
      </w:r>
    </w:p>
    <w:p w14:paraId="73485E05" w14:textId="77777777" w:rsidR="003F0313" w:rsidRPr="00F232F8" w:rsidRDefault="00871F99" w:rsidP="00C5606B">
      <w:pPr>
        <w:pStyle w:val="ListParagraph"/>
        <w:numPr>
          <w:ilvl w:val="1"/>
          <w:numId w:val="3"/>
        </w:numPr>
        <w:spacing w:after="200" w:line="276" w:lineRule="auto"/>
        <w:jc w:val="both"/>
        <w:rPr>
          <w:rFonts w:ascii="Arial" w:eastAsia="MS Mincho" w:hAnsi="Arial" w:cs="Arial"/>
          <w:lang w:eastAsia="ja-JP"/>
        </w:rPr>
      </w:pPr>
      <w:r w:rsidRPr="00F232F8">
        <w:rPr>
          <w:rFonts w:ascii="Arial" w:eastAsia="MS Mincho" w:hAnsi="Arial" w:cs="Arial"/>
          <w:lang w:eastAsia="ja-JP"/>
        </w:rPr>
        <w:t>If an invoice is not settled within agreed terms, then a standard letter will be sent to the debtor by (</w:t>
      </w:r>
      <w:r w:rsidRPr="00457CDF">
        <w:rPr>
          <w:rFonts w:ascii="Arial" w:eastAsia="MS Mincho" w:hAnsi="Arial" w:cs="Arial"/>
          <w:color w:val="365F91" w:themeColor="accent1" w:themeShade="BF"/>
          <w:lang w:eastAsia="ja-JP"/>
        </w:rPr>
        <w:t>responsible person</w:t>
      </w:r>
      <w:r w:rsidRPr="00F232F8">
        <w:rPr>
          <w:rFonts w:ascii="Arial" w:eastAsia="MS Mincho" w:hAnsi="Arial" w:cs="Arial"/>
          <w:lang w:eastAsia="ja-JP"/>
        </w:rPr>
        <w:t>) to progress the debt.  A telephone call will also be made to progress the payment</w:t>
      </w:r>
      <w:r w:rsidR="003F0313" w:rsidRPr="00F232F8">
        <w:rPr>
          <w:rFonts w:ascii="Arial" w:eastAsia="MS Mincho" w:hAnsi="Arial" w:cs="Arial"/>
          <w:lang w:eastAsia="ja-JP"/>
        </w:rPr>
        <w:t>.</w:t>
      </w:r>
    </w:p>
    <w:p w14:paraId="73485E06" w14:textId="77777777" w:rsidR="003F0313" w:rsidRPr="00F232F8" w:rsidRDefault="003F0313" w:rsidP="00457CDF">
      <w:pPr>
        <w:pStyle w:val="ListParagraph"/>
        <w:spacing w:after="200" w:line="276" w:lineRule="auto"/>
        <w:ind w:left="567"/>
        <w:jc w:val="both"/>
        <w:rPr>
          <w:rFonts w:ascii="Arial" w:eastAsia="MS Mincho" w:hAnsi="Arial" w:cs="Arial"/>
          <w:lang w:eastAsia="ja-JP"/>
        </w:rPr>
      </w:pPr>
    </w:p>
    <w:p w14:paraId="73485E07" w14:textId="6CC2B154" w:rsidR="00871F99" w:rsidRPr="00F232F8" w:rsidRDefault="00871F99" w:rsidP="00C5606B">
      <w:pPr>
        <w:pStyle w:val="ListParagraph"/>
        <w:numPr>
          <w:ilvl w:val="1"/>
          <w:numId w:val="3"/>
        </w:numPr>
        <w:spacing w:after="200" w:line="276" w:lineRule="auto"/>
        <w:jc w:val="both"/>
        <w:rPr>
          <w:rFonts w:ascii="Arial" w:eastAsia="MS Mincho" w:hAnsi="Arial" w:cs="Arial"/>
          <w:lang w:eastAsia="ja-JP"/>
        </w:rPr>
      </w:pPr>
      <w:r w:rsidRPr="00F232F8">
        <w:rPr>
          <w:rFonts w:ascii="Arial" w:eastAsia="MS Mincho" w:hAnsi="Arial" w:cs="Arial"/>
          <w:lang w:eastAsia="ja-JP"/>
        </w:rPr>
        <w:t xml:space="preserve">If the invoice is not settled within a further </w:t>
      </w:r>
      <w:r w:rsidRPr="00457CDF">
        <w:rPr>
          <w:rFonts w:ascii="Arial" w:eastAsia="MS Mincho" w:hAnsi="Arial" w:cs="Arial"/>
          <w:color w:val="365F91" w:themeColor="accent1" w:themeShade="BF"/>
          <w:lang w:eastAsia="ja-JP"/>
        </w:rPr>
        <w:t>14</w:t>
      </w:r>
      <w:r w:rsidRPr="00F232F8">
        <w:rPr>
          <w:rFonts w:ascii="Arial" w:eastAsia="MS Mincho" w:hAnsi="Arial" w:cs="Arial"/>
          <w:lang w:eastAsia="ja-JP"/>
        </w:rPr>
        <w:t xml:space="preserve"> days a second reminder will be sent, in the name of the </w:t>
      </w:r>
      <w:r w:rsidRPr="00457CDF">
        <w:rPr>
          <w:rFonts w:ascii="Arial" w:eastAsia="MS Mincho" w:hAnsi="Arial" w:cs="Arial"/>
          <w:color w:val="365F91" w:themeColor="accent1" w:themeShade="BF"/>
          <w:lang w:eastAsia="ja-JP"/>
        </w:rPr>
        <w:t>Finance Director</w:t>
      </w:r>
      <w:r w:rsidR="00457CDF">
        <w:rPr>
          <w:rFonts w:ascii="Arial" w:eastAsia="MS Mincho" w:hAnsi="Arial" w:cs="Arial"/>
          <w:lang w:eastAsia="ja-JP"/>
        </w:rPr>
        <w:t>/</w:t>
      </w:r>
      <w:r w:rsidR="00457CDF" w:rsidRPr="00457CDF">
        <w:rPr>
          <w:rFonts w:ascii="Arial" w:eastAsia="MS Mincho" w:hAnsi="Arial" w:cs="Arial"/>
          <w:color w:val="365F91" w:themeColor="accent1" w:themeShade="BF"/>
          <w:lang w:eastAsia="ja-JP"/>
        </w:rPr>
        <w:t>other</w:t>
      </w:r>
      <w:r w:rsidR="00457CDF">
        <w:rPr>
          <w:rFonts w:ascii="Arial" w:eastAsia="MS Mincho" w:hAnsi="Arial" w:cs="Arial"/>
          <w:lang w:eastAsia="ja-JP"/>
        </w:rPr>
        <w:t xml:space="preserve"> </w:t>
      </w:r>
      <w:r w:rsidRPr="00F232F8">
        <w:rPr>
          <w:rFonts w:ascii="Arial" w:eastAsia="MS Mincho" w:hAnsi="Arial" w:cs="Arial"/>
          <w:lang w:eastAsia="ja-JP"/>
        </w:rPr>
        <w:t>of the organisation stating that the debt is overdue and requesting immediate settlement.</w:t>
      </w:r>
    </w:p>
    <w:p w14:paraId="73485E08" w14:textId="77777777" w:rsidR="003F0313" w:rsidRPr="00F232F8" w:rsidRDefault="003F0313" w:rsidP="00457CDF">
      <w:pPr>
        <w:pStyle w:val="ListParagraph"/>
        <w:spacing w:after="200" w:line="276" w:lineRule="auto"/>
        <w:ind w:left="567"/>
        <w:jc w:val="both"/>
        <w:rPr>
          <w:rFonts w:ascii="Arial" w:eastAsia="MS Mincho" w:hAnsi="Arial" w:cs="Arial"/>
          <w:lang w:eastAsia="ja-JP"/>
        </w:rPr>
      </w:pPr>
    </w:p>
    <w:p w14:paraId="73485E09" w14:textId="77777777" w:rsidR="00871F99" w:rsidRPr="00F232F8" w:rsidRDefault="003F0313" w:rsidP="00C5606B">
      <w:pPr>
        <w:pStyle w:val="ListParagraph"/>
        <w:numPr>
          <w:ilvl w:val="1"/>
          <w:numId w:val="3"/>
        </w:numPr>
        <w:spacing w:after="200" w:line="276" w:lineRule="auto"/>
        <w:jc w:val="both"/>
        <w:rPr>
          <w:rFonts w:ascii="Arial" w:eastAsia="MS Mincho" w:hAnsi="Arial" w:cs="Arial"/>
          <w:lang w:eastAsia="ja-JP"/>
        </w:rPr>
      </w:pPr>
      <w:r w:rsidRPr="00F232F8">
        <w:rPr>
          <w:rFonts w:ascii="Arial" w:eastAsia="MS Mincho" w:hAnsi="Arial" w:cs="Arial"/>
          <w:lang w:eastAsia="ja-JP"/>
        </w:rPr>
        <w:t>All invoices below £</w:t>
      </w:r>
      <w:r w:rsidR="002443C0" w:rsidRPr="00457CDF">
        <w:rPr>
          <w:rFonts w:ascii="Arial" w:eastAsia="MS Mincho" w:hAnsi="Arial" w:cs="Arial"/>
          <w:color w:val="FF0000"/>
          <w:lang w:eastAsia="ja-JP"/>
        </w:rPr>
        <w:t>x</w:t>
      </w:r>
      <w:r w:rsidRPr="00457CDF">
        <w:rPr>
          <w:rFonts w:ascii="Arial" w:eastAsia="MS Mincho" w:hAnsi="Arial" w:cs="Arial"/>
          <w:color w:val="FF0000"/>
          <w:lang w:eastAsia="ja-JP"/>
        </w:rPr>
        <w:t>0.00</w:t>
      </w:r>
      <w:r w:rsidRPr="00F232F8">
        <w:rPr>
          <w:rFonts w:ascii="Arial" w:eastAsia="MS Mincho" w:hAnsi="Arial" w:cs="Arial"/>
          <w:lang w:eastAsia="ja-JP"/>
        </w:rPr>
        <w:t xml:space="preserve"> should be progressed with three standard chase letters and telephone calls.</w:t>
      </w:r>
    </w:p>
    <w:p w14:paraId="73485E0A" w14:textId="77777777" w:rsidR="003F0313" w:rsidRPr="00F232F8" w:rsidRDefault="003F0313" w:rsidP="00457CDF">
      <w:pPr>
        <w:pStyle w:val="ListParagraph"/>
        <w:spacing w:after="200" w:line="276" w:lineRule="auto"/>
        <w:ind w:left="567"/>
        <w:jc w:val="both"/>
        <w:rPr>
          <w:rFonts w:ascii="Arial" w:eastAsia="MS Mincho" w:hAnsi="Arial" w:cs="Arial"/>
          <w:lang w:eastAsia="ja-JP"/>
        </w:rPr>
      </w:pPr>
    </w:p>
    <w:p w14:paraId="73485E0B" w14:textId="0385B161" w:rsidR="00871F99" w:rsidRPr="00F232F8" w:rsidRDefault="00871F99" w:rsidP="00C5606B">
      <w:pPr>
        <w:pStyle w:val="ListParagraph"/>
        <w:numPr>
          <w:ilvl w:val="1"/>
          <w:numId w:val="3"/>
        </w:numPr>
        <w:spacing w:after="200" w:line="276" w:lineRule="auto"/>
        <w:jc w:val="both"/>
        <w:rPr>
          <w:rFonts w:ascii="Arial" w:eastAsia="MS Mincho" w:hAnsi="Arial" w:cs="Arial"/>
          <w:lang w:eastAsia="ja-JP"/>
        </w:rPr>
      </w:pPr>
      <w:r w:rsidRPr="00F232F8">
        <w:rPr>
          <w:rFonts w:ascii="Arial" w:eastAsia="MS Mincho" w:hAnsi="Arial" w:cs="Arial"/>
          <w:lang w:eastAsia="ja-JP"/>
        </w:rPr>
        <w:t xml:space="preserve">If the invoice remains unsettled </w:t>
      </w:r>
      <w:r w:rsidR="003F0313" w:rsidRPr="00F232F8">
        <w:rPr>
          <w:rFonts w:ascii="Arial" w:eastAsia="MS Mincho" w:hAnsi="Arial" w:cs="Arial"/>
          <w:lang w:eastAsia="ja-JP"/>
        </w:rPr>
        <w:t xml:space="preserve">by 60 days the debt may be sent </w:t>
      </w:r>
      <w:r w:rsidR="00457CDF">
        <w:rPr>
          <w:rFonts w:ascii="Arial" w:eastAsia="MS Mincho" w:hAnsi="Arial" w:cs="Arial"/>
          <w:lang w:eastAsia="ja-JP"/>
        </w:rPr>
        <w:t xml:space="preserve">to </w:t>
      </w:r>
      <w:r w:rsidR="003F0313" w:rsidRPr="00F232F8">
        <w:rPr>
          <w:rFonts w:ascii="Arial" w:eastAsia="MS Mincho" w:hAnsi="Arial" w:cs="Arial"/>
          <w:lang w:eastAsia="ja-JP"/>
        </w:rPr>
        <w:t>solicitors for collection through</w:t>
      </w:r>
      <w:r w:rsidR="00457CDF">
        <w:rPr>
          <w:rFonts w:ascii="Arial" w:eastAsia="MS Mincho" w:hAnsi="Arial" w:cs="Arial"/>
          <w:lang w:eastAsia="ja-JP"/>
        </w:rPr>
        <w:t xml:space="preserve"> the County Court following agreement by (</w:t>
      </w:r>
      <w:r w:rsidR="00457CDF" w:rsidRPr="00457CDF">
        <w:rPr>
          <w:rFonts w:ascii="Arial" w:eastAsia="MS Mincho" w:hAnsi="Arial" w:cs="Arial"/>
          <w:color w:val="1F497D" w:themeColor="text2"/>
          <w:lang w:eastAsia="ja-JP"/>
        </w:rPr>
        <w:t>responsible person</w:t>
      </w:r>
      <w:r w:rsidR="00457CDF">
        <w:rPr>
          <w:rFonts w:ascii="Arial" w:eastAsia="MS Mincho" w:hAnsi="Arial" w:cs="Arial"/>
          <w:lang w:eastAsia="ja-JP"/>
        </w:rPr>
        <w:t>)</w:t>
      </w:r>
    </w:p>
    <w:p w14:paraId="73485E0C" w14:textId="77777777" w:rsidR="004D4C36" w:rsidRPr="00F232F8" w:rsidRDefault="004D4C36" w:rsidP="00457CDF">
      <w:pPr>
        <w:pStyle w:val="ListParagraph"/>
        <w:jc w:val="both"/>
        <w:rPr>
          <w:rFonts w:ascii="Arial" w:eastAsia="MS Mincho" w:hAnsi="Arial" w:cs="Arial"/>
          <w:lang w:eastAsia="ja-JP"/>
        </w:rPr>
      </w:pPr>
    </w:p>
    <w:p w14:paraId="73485E0D" w14:textId="77777777" w:rsidR="004D4C36" w:rsidRPr="00F232F8" w:rsidRDefault="009A2C99" w:rsidP="00C5606B">
      <w:pPr>
        <w:pStyle w:val="Heading1"/>
        <w:numPr>
          <w:ilvl w:val="0"/>
          <w:numId w:val="3"/>
        </w:numPr>
        <w:jc w:val="both"/>
        <w:rPr>
          <w:rFonts w:ascii="Arial" w:eastAsia="MS Mincho" w:hAnsi="Arial" w:cs="Arial"/>
          <w:b/>
          <w:szCs w:val="24"/>
        </w:rPr>
      </w:pPr>
      <w:r w:rsidRPr="00F232F8">
        <w:rPr>
          <w:rFonts w:ascii="Arial" w:eastAsia="MS Mincho" w:hAnsi="Arial" w:cs="Arial"/>
          <w:b/>
          <w:szCs w:val="24"/>
        </w:rPr>
        <w:t>Write off of bad debt</w:t>
      </w:r>
    </w:p>
    <w:p w14:paraId="73485E0E" w14:textId="77777777" w:rsidR="009F7DD0" w:rsidRPr="00F232F8" w:rsidRDefault="009F7DD0" w:rsidP="00457CDF">
      <w:pPr>
        <w:pStyle w:val="ListParagraph"/>
        <w:overflowPunct w:val="0"/>
        <w:autoSpaceDE w:val="0"/>
        <w:autoSpaceDN w:val="0"/>
        <w:adjustRightInd w:val="0"/>
        <w:ind w:left="567"/>
        <w:jc w:val="both"/>
        <w:textAlignment w:val="baseline"/>
        <w:outlineLvl w:val="0"/>
        <w:rPr>
          <w:rFonts w:ascii="Arial" w:hAnsi="Arial" w:cs="Arial"/>
          <w:vanish/>
        </w:rPr>
      </w:pPr>
    </w:p>
    <w:p w14:paraId="73485E10" w14:textId="7A66AD91" w:rsidR="002443C0" w:rsidRDefault="00A9081A" w:rsidP="00C5606B">
      <w:pPr>
        <w:pStyle w:val="ListParagraph"/>
        <w:numPr>
          <w:ilvl w:val="1"/>
          <w:numId w:val="3"/>
        </w:numPr>
        <w:spacing w:after="200" w:line="276" w:lineRule="auto"/>
        <w:jc w:val="both"/>
        <w:rPr>
          <w:rFonts w:ascii="Arial" w:eastAsia="MS Mincho" w:hAnsi="Arial" w:cs="Arial"/>
          <w:lang w:eastAsia="ja-JP"/>
        </w:rPr>
      </w:pPr>
      <w:r w:rsidRPr="00457CDF">
        <w:rPr>
          <w:rFonts w:ascii="Arial" w:eastAsia="MS Mincho" w:hAnsi="Arial" w:cs="Arial"/>
          <w:lang w:eastAsia="ja-JP"/>
        </w:rPr>
        <w:t>The Chief Executive Officer has authority to authorise the write off of bad debt to the value of £</w:t>
      </w:r>
      <w:r w:rsidRPr="00457CDF">
        <w:rPr>
          <w:rFonts w:ascii="Arial" w:eastAsia="MS Mincho" w:hAnsi="Arial" w:cs="Arial"/>
          <w:color w:val="FF0000"/>
          <w:lang w:eastAsia="ja-JP"/>
        </w:rPr>
        <w:t>x</w:t>
      </w:r>
      <w:r w:rsidRPr="00457CDF">
        <w:rPr>
          <w:rFonts w:ascii="Arial" w:eastAsia="MS Mincho" w:hAnsi="Arial" w:cs="Arial"/>
          <w:lang w:eastAsia="ja-JP"/>
        </w:rPr>
        <w:t xml:space="preserve">.  </w:t>
      </w:r>
    </w:p>
    <w:p w14:paraId="7E3CB7DE" w14:textId="77777777" w:rsidR="00457CDF" w:rsidRPr="00457CDF" w:rsidRDefault="00457CDF" w:rsidP="00457CDF">
      <w:pPr>
        <w:pStyle w:val="ListParagraph"/>
        <w:spacing w:after="200" w:line="276" w:lineRule="auto"/>
        <w:ind w:left="567"/>
        <w:jc w:val="both"/>
        <w:rPr>
          <w:rFonts w:ascii="Arial" w:eastAsia="MS Mincho" w:hAnsi="Arial" w:cs="Arial"/>
          <w:lang w:eastAsia="ja-JP"/>
        </w:rPr>
      </w:pPr>
    </w:p>
    <w:p w14:paraId="73485E11" w14:textId="77777777" w:rsidR="002443C0" w:rsidRPr="00F232F8" w:rsidRDefault="002443C0" w:rsidP="00C5606B">
      <w:pPr>
        <w:pStyle w:val="ListParagraph"/>
        <w:numPr>
          <w:ilvl w:val="1"/>
          <w:numId w:val="3"/>
        </w:numPr>
        <w:spacing w:after="200" w:line="276" w:lineRule="auto"/>
        <w:jc w:val="both"/>
        <w:rPr>
          <w:rFonts w:ascii="Arial" w:eastAsia="MS Mincho" w:hAnsi="Arial" w:cs="Arial"/>
          <w:lang w:eastAsia="ja-JP"/>
        </w:rPr>
      </w:pPr>
      <w:r w:rsidRPr="00F232F8">
        <w:rPr>
          <w:rFonts w:ascii="Arial" w:eastAsia="MS Mincho" w:hAnsi="Arial" w:cs="Arial"/>
          <w:lang w:eastAsia="ja-JP"/>
        </w:rPr>
        <w:t xml:space="preserve">Bad debt write off in excess of £x requires the authorisation of the Board.   </w:t>
      </w:r>
    </w:p>
    <w:p w14:paraId="73485E12" w14:textId="77777777" w:rsidR="004B2B98" w:rsidRPr="00F232F8" w:rsidRDefault="004B2B98" w:rsidP="00C5606B">
      <w:pPr>
        <w:pStyle w:val="Heading1"/>
        <w:numPr>
          <w:ilvl w:val="0"/>
          <w:numId w:val="3"/>
        </w:numPr>
        <w:jc w:val="both"/>
        <w:rPr>
          <w:rFonts w:ascii="Arial" w:eastAsia="MS Mincho" w:hAnsi="Arial" w:cs="Arial"/>
          <w:b/>
          <w:szCs w:val="24"/>
        </w:rPr>
      </w:pPr>
      <w:r w:rsidRPr="00F232F8">
        <w:rPr>
          <w:rFonts w:ascii="Arial" w:eastAsia="MS Mincho" w:hAnsi="Arial" w:cs="Arial"/>
          <w:b/>
          <w:szCs w:val="24"/>
        </w:rPr>
        <w:t>Miscellaneous Credit Sales</w:t>
      </w:r>
    </w:p>
    <w:p w14:paraId="73485E13" w14:textId="77777777" w:rsidR="004B2B98" w:rsidRPr="00F232F8" w:rsidRDefault="009314F6" w:rsidP="00C5606B">
      <w:pPr>
        <w:pStyle w:val="ListParagraph"/>
        <w:numPr>
          <w:ilvl w:val="1"/>
          <w:numId w:val="3"/>
        </w:numPr>
        <w:spacing w:after="200" w:line="276" w:lineRule="auto"/>
        <w:jc w:val="both"/>
        <w:rPr>
          <w:rFonts w:ascii="Arial" w:eastAsia="MS Mincho" w:hAnsi="Arial" w:cs="Arial"/>
          <w:lang w:eastAsia="ja-JP"/>
        </w:rPr>
      </w:pPr>
      <w:r w:rsidRPr="00F232F8">
        <w:rPr>
          <w:rFonts w:ascii="Arial" w:eastAsia="MS Mincho" w:hAnsi="Arial" w:cs="Arial"/>
          <w:lang w:eastAsia="ja-JP"/>
        </w:rPr>
        <w:t>(</w:t>
      </w:r>
      <w:r w:rsidRPr="00457CDF">
        <w:rPr>
          <w:rFonts w:ascii="Arial" w:eastAsia="MS Mincho" w:hAnsi="Arial" w:cs="Arial"/>
          <w:color w:val="1F497D" w:themeColor="text2"/>
          <w:lang w:eastAsia="ja-JP"/>
        </w:rPr>
        <w:t>Responsible person</w:t>
      </w:r>
      <w:r w:rsidRPr="00F232F8">
        <w:rPr>
          <w:rFonts w:ascii="Arial" w:eastAsia="MS Mincho" w:hAnsi="Arial" w:cs="Arial"/>
          <w:lang w:eastAsia="ja-JP"/>
        </w:rPr>
        <w:t xml:space="preserve">) has </w:t>
      </w:r>
      <w:r w:rsidR="004B2B98" w:rsidRPr="00F232F8">
        <w:rPr>
          <w:rFonts w:ascii="Arial" w:eastAsia="MS Mincho" w:hAnsi="Arial" w:cs="Arial"/>
          <w:lang w:eastAsia="ja-JP"/>
        </w:rPr>
        <w:t>responsibility for entering sales invoice details into the finance system (</w:t>
      </w:r>
      <w:r w:rsidR="00452C60" w:rsidRPr="00457CDF">
        <w:rPr>
          <w:rFonts w:ascii="Arial" w:eastAsia="MS Mincho" w:hAnsi="Arial" w:cs="Arial"/>
          <w:color w:val="FF0000"/>
          <w:lang w:eastAsia="ja-JP"/>
        </w:rPr>
        <w:t>enter name of system</w:t>
      </w:r>
      <w:r w:rsidR="004B2B98" w:rsidRPr="00F232F8">
        <w:rPr>
          <w:rFonts w:ascii="Arial" w:eastAsia="MS Mincho" w:hAnsi="Arial" w:cs="Arial"/>
          <w:lang w:eastAsia="ja-JP"/>
        </w:rPr>
        <w:t>).</w:t>
      </w:r>
    </w:p>
    <w:p w14:paraId="73485E14" w14:textId="77777777" w:rsidR="004B2B98" w:rsidRPr="00F232F8" w:rsidRDefault="004B2B98" w:rsidP="00457CDF">
      <w:pPr>
        <w:pStyle w:val="ListParagraph"/>
        <w:spacing w:after="200" w:line="276" w:lineRule="auto"/>
        <w:ind w:left="567"/>
        <w:jc w:val="both"/>
        <w:rPr>
          <w:rFonts w:ascii="Arial" w:eastAsia="MS Mincho" w:hAnsi="Arial" w:cs="Arial"/>
          <w:lang w:eastAsia="ja-JP"/>
        </w:rPr>
      </w:pPr>
    </w:p>
    <w:p w14:paraId="73485E15" w14:textId="77777777" w:rsidR="004B2B98" w:rsidRPr="00F232F8" w:rsidRDefault="004B2B98" w:rsidP="00C5606B">
      <w:pPr>
        <w:pStyle w:val="ListParagraph"/>
        <w:numPr>
          <w:ilvl w:val="1"/>
          <w:numId w:val="3"/>
        </w:numPr>
        <w:spacing w:after="200" w:line="276" w:lineRule="auto"/>
        <w:jc w:val="both"/>
        <w:rPr>
          <w:rFonts w:ascii="Arial" w:eastAsia="MS Mincho" w:hAnsi="Arial" w:cs="Arial"/>
          <w:lang w:eastAsia="ja-JP"/>
        </w:rPr>
      </w:pPr>
      <w:r w:rsidRPr="00F232F8">
        <w:rPr>
          <w:rFonts w:ascii="Arial" w:eastAsia="MS Mincho" w:hAnsi="Arial" w:cs="Arial"/>
          <w:lang w:eastAsia="ja-JP"/>
        </w:rPr>
        <w:lastRenderedPageBreak/>
        <w:t>Once an invoice is entered on the finance system it must be placed on hold as a ‘Query’ in the sales daybook ready for posting in the system.</w:t>
      </w:r>
    </w:p>
    <w:p w14:paraId="73485E16" w14:textId="77777777" w:rsidR="004B2B98" w:rsidRPr="00F232F8" w:rsidRDefault="004B2B98" w:rsidP="00457CDF">
      <w:pPr>
        <w:pStyle w:val="ListParagraph"/>
        <w:spacing w:after="200" w:line="276" w:lineRule="auto"/>
        <w:ind w:left="567"/>
        <w:jc w:val="both"/>
        <w:rPr>
          <w:rFonts w:ascii="Arial" w:eastAsia="MS Mincho" w:hAnsi="Arial" w:cs="Arial"/>
          <w:lang w:eastAsia="ja-JP"/>
        </w:rPr>
      </w:pPr>
    </w:p>
    <w:p w14:paraId="73485E17" w14:textId="77777777" w:rsidR="00AD4F48" w:rsidRPr="00F232F8" w:rsidRDefault="00C920FA" w:rsidP="00C5606B">
      <w:pPr>
        <w:pStyle w:val="ListParagraph"/>
        <w:numPr>
          <w:ilvl w:val="1"/>
          <w:numId w:val="3"/>
        </w:numPr>
        <w:spacing w:after="200" w:line="276" w:lineRule="auto"/>
        <w:jc w:val="both"/>
        <w:rPr>
          <w:rFonts w:ascii="Arial" w:eastAsia="MS Mincho" w:hAnsi="Arial" w:cs="Arial"/>
          <w:lang w:eastAsia="ja-JP"/>
        </w:rPr>
      </w:pPr>
      <w:r w:rsidRPr="00F232F8">
        <w:rPr>
          <w:rFonts w:ascii="Arial" w:eastAsia="MS Mincho" w:hAnsi="Arial" w:cs="Arial"/>
          <w:lang w:eastAsia="ja-JP"/>
        </w:rPr>
        <w:t>(</w:t>
      </w:r>
      <w:r w:rsidRPr="00457CDF">
        <w:rPr>
          <w:rFonts w:ascii="Arial" w:eastAsia="MS Mincho" w:hAnsi="Arial" w:cs="Arial"/>
          <w:color w:val="1F497D" w:themeColor="text2"/>
          <w:lang w:eastAsia="ja-JP"/>
        </w:rPr>
        <w:t>Responsible person</w:t>
      </w:r>
      <w:r w:rsidRPr="00F232F8">
        <w:rPr>
          <w:rFonts w:ascii="Arial" w:eastAsia="MS Mincho" w:hAnsi="Arial" w:cs="Arial"/>
          <w:lang w:eastAsia="ja-JP"/>
        </w:rPr>
        <w:t>)</w:t>
      </w:r>
      <w:r w:rsidR="004B2B98" w:rsidRPr="00F232F8">
        <w:rPr>
          <w:rFonts w:ascii="Arial" w:eastAsia="MS Mincho" w:hAnsi="Arial" w:cs="Arial"/>
          <w:lang w:eastAsia="ja-JP"/>
        </w:rPr>
        <w:t xml:space="preserve"> will undertake a reasonableness check on invoices before posting in the sales daybook.  </w:t>
      </w:r>
    </w:p>
    <w:p w14:paraId="73485E18" w14:textId="77777777" w:rsidR="00AD4F48" w:rsidRPr="00F232F8" w:rsidRDefault="00AD4F48" w:rsidP="00457CDF">
      <w:pPr>
        <w:pStyle w:val="ListParagraph"/>
        <w:spacing w:after="200" w:line="276" w:lineRule="auto"/>
        <w:ind w:left="567"/>
        <w:jc w:val="both"/>
        <w:rPr>
          <w:rFonts w:ascii="Arial" w:eastAsia="MS Mincho" w:hAnsi="Arial" w:cs="Arial"/>
          <w:lang w:eastAsia="ja-JP"/>
        </w:rPr>
      </w:pPr>
    </w:p>
    <w:p w14:paraId="73485E19" w14:textId="77777777" w:rsidR="004B2B98" w:rsidRDefault="004B2B98" w:rsidP="00C5606B">
      <w:pPr>
        <w:pStyle w:val="ListParagraph"/>
        <w:numPr>
          <w:ilvl w:val="1"/>
          <w:numId w:val="3"/>
        </w:numPr>
        <w:spacing w:after="200" w:line="276" w:lineRule="auto"/>
        <w:jc w:val="both"/>
        <w:rPr>
          <w:rFonts w:ascii="Arial" w:eastAsia="MS Mincho" w:hAnsi="Arial" w:cs="Arial"/>
          <w:lang w:eastAsia="ja-JP"/>
        </w:rPr>
      </w:pPr>
      <w:r w:rsidRPr="00F232F8">
        <w:rPr>
          <w:rFonts w:ascii="Arial" w:eastAsia="MS Mincho" w:hAnsi="Arial" w:cs="Arial"/>
          <w:lang w:eastAsia="ja-JP"/>
        </w:rPr>
        <w:t xml:space="preserve">Once posted in the sales day book the </w:t>
      </w:r>
      <w:r w:rsidR="00AD4F48" w:rsidRPr="00F232F8">
        <w:rPr>
          <w:rFonts w:ascii="Arial" w:eastAsia="MS Mincho" w:hAnsi="Arial" w:cs="Arial"/>
          <w:lang w:eastAsia="ja-JP"/>
        </w:rPr>
        <w:t>(</w:t>
      </w:r>
      <w:r w:rsidR="00AD4F48" w:rsidRPr="00457CDF">
        <w:rPr>
          <w:rFonts w:ascii="Arial" w:eastAsia="MS Mincho" w:hAnsi="Arial" w:cs="Arial"/>
          <w:color w:val="1F497D" w:themeColor="text2"/>
          <w:lang w:eastAsia="ja-JP"/>
        </w:rPr>
        <w:t>responsible person</w:t>
      </w:r>
      <w:r w:rsidR="00AD4F48" w:rsidRPr="00F232F8">
        <w:rPr>
          <w:rFonts w:ascii="Arial" w:eastAsia="MS Mincho" w:hAnsi="Arial" w:cs="Arial"/>
          <w:lang w:eastAsia="ja-JP"/>
        </w:rPr>
        <w:t>)</w:t>
      </w:r>
      <w:r w:rsidRPr="00F232F8">
        <w:rPr>
          <w:rFonts w:ascii="Arial" w:eastAsia="MS Mincho" w:hAnsi="Arial" w:cs="Arial"/>
          <w:lang w:eastAsia="ja-JP"/>
        </w:rPr>
        <w:t xml:space="preserve"> will send out invoices to Customers.</w:t>
      </w:r>
    </w:p>
    <w:p w14:paraId="38363933" w14:textId="1FEAC750" w:rsidR="00457CDF" w:rsidRPr="00457CDF" w:rsidRDefault="00457CDF" w:rsidP="00457CDF">
      <w:pPr>
        <w:pStyle w:val="ListParagraph"/>
        <w:rPr>
          <w:rFonts w:ascii="Arial" w:eastAsia="MS Mincho" w:hAnsi="Arial" w:cs="Arial"/>
          <w:lang w:eastAsia="ja-JP"/>
        </w:rPr>
      </w:pPr>
    </w:p>
    <w:p w14:paraId="73485E1B" w14:textId="77777777" w:rsidR="004B2B98" w:rsidRPr="00F232F8" w:rsidRDefault="004B2B98" w:rsidP="00C5606B">
      <w:pPr>
        <w:pStyle w:val="ListParagraph"/>
        <w:numPr>
          <w:ilvl w:val="1"/>
          <w:numId w:val="3"/>
        </w:numPr>
        <w:spacing w:after="200" w:line="276" w:lineRule="auto"/>
        <w:jc w:val="both"/>
        <w:rPr>
          <w:rFonts w:ascii="Arial" w:eastAsia="MS Mincho" w:hAnsi="Arial" w:cs="Arial"/>
          <w:lang w:eastAsia="ja-JP"/>
        </w:rPr>
      </w:pPr>
      <w:r w:rsidRPr="00F232F8">
        <w:rPr>
          <w:rFonts w:ascii="Arial" w:eastAsia="MS Mincho" w:hAnsi="Arial" w:cs="Arial"/>
          <w:lang w:eastAsia="ja-JP"/>
        </w:rPr>
        <w:t>To facilitate the prompt payment of invoices, Budget Holders should, where possible obtain an official Purchase Order number from the Customer.  In the absence of a Purchase Order being available the Budget Holder should obtain a contact name to be used in place of the official Order number.</w:t>
      </w:r>
    </w:p>
    <w:p w14:paraId="73485E1C" w14:textId="77777777" w:rsidR="00DA73AD" w:rsidRPr="00F232F8" w:rsidRDefault="00DA73AD" w:rsidP="00457CDF">
      <w:pPr>
        <w:pStyle w:val="ListParagraph"/>
        <w:spacing w:after="200" w:line="276" w:lineRule="auto"/>
        <w:ind w:left="567"/>
        <w:jc w:val="both"/>
        <w:rPr>
          <w:rFonts w:ascii="Arial" w:eastAsia="MS Mincho" w:hAnsi="Arial" w:cs="Arial"/>
          <w:lang w:eastAsia="ja-JP"/>
        </w:rPr>
      </w:pPr>
    </w:p>
    <w:p w14:paraId="73485E1D" w14:textId="3F17925A" w:rsidR="00DA73AD" w:rsidRPr="00F232F8" w:rsidRDefault="00DA73AD" w:rsidP="00C5606B">
      <w:pPr>
        <w:pStyle w:val="ListParagraph"/>
        <w:numPr>
          <w:ilvl w:val="1"/>
          <w:numId w:val="3"/>
        </w:numPr>
        <w:spacing w:after="200" w:line="276" w:lineRule="auto"/>
        <w:jc w:val="both"/>
        <w:rPr>
          <w:rFonts w:ascii="Arial" w:eastAsia="MS Mincho" w:hAnsi="Arial" w:cs="Arial"/>
          <w:lang w:eastAsia="ja-JP"/>
        </w:rPr>
      </w:pPr>
      <w:r w:rsidRPr="00F232F8">
        <w:rPr>
          <w:rFonts w:ascii="Arial" w:eastAsia="MS Mincho" w:hAnsi="Arial" w:cs="Arial"/>
          <w:lang w:eastAsia="ja-JP"/>
        </w:rPr>
        <w:t xml:space="preserve">(Responsible person) will send out statements to debtors by the </w:t>
      </w:r>
      <w:r w:rsidRPr="00457CDF">
        <w:rPr>
          <w:rFonts w:ascii="Arial" w:eastAsia="MS Mincho" w:hAnsi="Arial" w:cs="Arial"/>
          <w:color w:val="FF0000"/>
          <w:lang w:eastAsia="ja-JP"/>
        </w:rPr>
        <w:t>x</w:t>
      </w:r>
      <w:r w:rsidR="00457CDF">
        <w:rPr>
          <w:rFonts w:ascii="Arial" w:eastAsia="MS Mincho" w:hAnsi="Arial" w:cs="Arial"/>
          <w:lang w:eastAsia="ja-JP"/>
        </w:rPr>
        <w:t xml:space="preserve"> </w:t>
      </w:r>
      <w:r w:rsidRPr="00F232F8">
        <w:rPr>
          <w:rFonts w:ascii="Arial" w:eastAsia="MS Mincho" w:hAnsi="Arial" w:cs="Arial"/>
          <w:lang w:eastAsia="ja-JP"/>
        </w:rPr>
        <w:t xml:space="preserve">day following the end of </w:t>
      </w:r>
      <w:r w:rsidR="00247B2F" w:rsidRPr="00F232F8">
        <w:rPr>
          <w:rFonts w:ascii="Arial" w:eastAsia="MS Mincho" w:hAnsi="Arial" w:cs="Arial"/>
          <w:lang w:eastAsia="ja-JP"/>
        </w:rPr>
        <w:t>the month</w:t>
      </w:r>
      <w:r w:rsidRPr="00F232F8">
        <w:rPr>
          <w:rFonts w:ascii="Arial" w:eastAsia="MS Mincho" w:hAnsi="Arial" w:cs="Arial"/>
          <w:lang w:eastAsia="ja-JP"/>
        </w:rPr>
        <w:t>.</w:t>
      </w:r>
    </w:p>
    <w:p w14:paraId="73485E1E" w14:textId="77777777" w:rsidR="004B2B98" w:rsidRPr="00F232F8" w:rsidRDefault="004B2B98" w:rsidP="00C5606B">
      <w:pPr>
        <w:pStyle w:val="Heading1"/>
        <w:numPr>
          <w:ilvl w:val="0"/>
          <w:numId w:val="3"/>
        </w:numPr>
        <w:jc w:val="both"/>
        <w:rPr>
          <w:rFonts w:ascii="Arial" w:eastAsia="MS Mincho" w:hAnsi="Arial" w:cs="Arial"/>
          <w:b/>
          <w:szCs w:val="24"/>
        </w:rPr>
      </w:pPr>
      <w:r w:rsidRPr="00F232F8">
        <w:rPr>
          <w:rFonts w:ascii="Arial" w:eastAsia="MS Mincho" w:hAnsi="Arial" w:cs="Arial"/>
          <w:b/>
          <w:szCs w:val="24"/>
        </w:rPr>
        <w:t>Disputed Invoices</w:t>
      </w:r>
    </w:p>
    <w:p w14:paraId="73485E1F" w14:textId="58C50B00" w:rsidR="004B2B98" w:rsidRPr="00F232F8" w:rsidRDefault="004B2B98" w:rsidP="00C5606B">
      <w:pPr>
        <w:pStyle w:val="ListParagraph"/>
        <w:numPr>
          <w:ilvl w:val="1"/>
          <w:numId w:val="3"/>
        </w:numPr>
        <w:spacing w:after="200" w:line="276" w:lineRule="auto"/>
        <w:jc w:val="both"/>
        <w:rPr>
          <w:rFonts w:ascii="Arial" w:hAnsi="Arial" w:cs="Arial"/>
        </w:rPr>
      </w:pPr>
      <w:r w:rsidRPr="00F232F8">
        <w:rPr>
          <w:rFonts w:ascii="Arial" w:hAnsi="Arial" w:cs="Arial"/>
        </w:rPr>
        <w:t xml:space="preserve">The Budget Holder has responsibility for the timely resolution of any sales invoice queries raised by the customer and keeping </w:t>
      </w:r>
      <w:r w:rsidR="00457CDF">
        <w:rPr>
          <w:rFonts w:ascii="Arial" w:hAnsi="Arial" w:cs="Arial"/>
        </w:rPr>
        <w:t>(</w:t>
      </w:r>
      <w:r w:rsidR="00457CDF" w:rsidRPr="00457CDF">
        <w:rPr>
          <w:rFonts w:ascii="Arial" w:hAnsi="Arial" w:cs="Arial"/>
          <w:color w:val="1F497D" w:themeColor="text2"/>
        </w:rPr>
        <w:t>responsible person</w:t>
      </w:r>
      <w:r w:rsidR="00457CDF">
        <w:rPr>
          <w:rFonts w:ascii="Arial" w:hAnsi="Arial" w:cs="Arial"/>
        </w:rPr>
        <w:t>)</w:t>
      </w:r>
      <w:r w:rsidRPr="00F232F8">
        <w:rPr>
          <w:rFonts w:ascii="Arial" w:hAnsi="Arial" w:cs="Arial"/>
        </w:rPr>
        <w:t xml:space="preserve"> informed of any progress on such disputes.</w:t>
      </w:r>
    </w:p>
    <w:p w14:paraId="73485E20" w14:textId="77777777" w:rsidR="004B2B98" w:rsidRPr="00F232F8" w:rsidRDefault="004B2B98" w:rsidP="00457CDF">
      <w:pPr>
        <w:pStyle w:val="ListParagraph"/>
        <w:spacing w:after="200" w:line="276" w:lineRule="auto"/>
        <w:ind w:left="567"/>
        <w:jc w:val="both"/>
        <w:rPr>
          <w:rFonts w:ascii="Arial" w:hAnsi="Arial" w:cs="Arial"/>
        </w:rPr>
      </w:pPr>
    </w:p>
    <w:p w14:paraId="73485E21" w14:textId="77777777" w:rsidR="004B2B98" w:rsidRPr="00F232F8" w:rsidRDefault="004B2B98" w:rsidP="00C5606B">
      <w:pPr>
        <w:pStyle w:val="ListParagraph"/>
        <w:numPr>
          <w:ilvl w:val="0"/>
          <w:numId w:val="3"/>
        </w:numPr>
        <w:jc w:val="both"/>
        <w:rPr>
          <w:rFonts w:ascii="Arial" w:eastAsia="MS Mincho" w:hAnsi="Arial" w:cs="Arial"/>
          <w:b/>
          <w:lang w:eastAsia="ja-JP"/>
        </w:rPr>
      </w:pPr>
      <w:r w:rsidRPr="00F232F8">
        <w:rPr>
          <w:rFonts w:ascii="Arial" w:eastAsia="MS Mincho" w:hAnsi="Arial" w:cs="Arial"/>
          <w:b/>
          <w:lang w:eastAsia="ja-JP"/>
        </w:rPr>
        <w:t>Credit Control</w:t>
      </w:r>
    </w:p>
    <w:p w14:paraId="73485E22" w14:textId="77777777" w:rsidR="004B2B98" w:rsidRPr="00F232F8" w:rsidRDefault="00AD4F48" w:rsidP="00C5606B">
      <w:pPr>
        <w:pStyle w:val="ListParagraph"/>
        <w:numPr>
          <w:ilvl w:val="1"/>
          <w:numId w:val="3"/>
        </w:numPr>
        <w:spacing w:after="200" w:line="276" w:lineRule="auto"/>
        <w:jc w:val="both"/>
        <w:rPr>
          <w:rFonts w:ascii="Arial" w:eastAsia="MS Mincho" w:hAnsi="Arial" w:cs="Arial"/>
          <w:lang w:eastAsia="ja-JP"/>
        </w:rPr>
      </w:pPr>
      <w:r w:rsidRPr="00F232F8">
        <w:rPr>
          <w:rFonts w:ascii="Arial" w:hAnsi="Arial" w:cs="Arial"/>
        </w:rPr>
        <w:t>(</w:t>
      </w:r>
      <w:r w:rsidRPr="00457CDF">
        <w:rPr>
          <w:rFonts w:ascii="Arial" w:eastAsia="MS Mincho" w:hAnsi="Arial" w:cs="Arial"/>
          <w:color w:val="1F497D" w:themeColor="text2"/>
          <w:lang w:eastAsia="ja-JP"/>
        </w:rPr>
        <w:t>Responsible</w:t>
      </w:r>
      <w:r w:rsidR="00137F27" w:rsidRPr="00457CDF">
        <w:rPr>
          <w:rFonts w:ascii="Arial" w:eastAsia="MS Mincho" w:hAnsi="Arial" w:cs="Arial"/>
          <w:color w:val="1F497D" w:themeColor="text2"/>
          <w:lang w:eastAsia="ja-JP"/>
        </w:rPr>
        <w:t xml:space="preserve"> person</w:t>
      </w:r>
      <w:r w:rsidR="00137F27" w:rsidRPr="00F232F8">
        <w:rPr>
          <w:rFonts w:ascii="Arial" w:eastAsia="MS Mincho" w:hAnsi="Arial" w:cs="Arial"/>
          <w:lang w:eastAsia="ja-JP"/>
        </w:rPr>
        <w:t>)</w:t>
      </w:r>
      <w:r w:rsidR="004B2B98" w:rsidRPr="00F232F8">
        <w:rPr>
          <w:rFonts w:ascii="Arial" w:eastAsia="MS Mincho" w:hAnsi="Arial" w:cs="Arial"/>
          <w:lang w:eastAsia="ja-JP"/>
        </w:rPr>
        <w:t xml:space="preserve"> has responsibility for progressing late payments and for informing the budget holder of such late payments.</w:t>
      </w:r>
    </w:p>
    <w:p w14:paraId="73485E23" w14:textId="77777777" w:rsidR="004B2B98" w:rsidRPr="00F232F8" w:rsidRDefault="004B2B98" w:rsidP="00457CDF">
      <w:pPr>
        <w:pStyle w:val="ListParagraph"/>
        <w:spacing w:after="200" w:line="276" w:lineRule="auto"/>
        <w:ind w:left="567"/>
        <w:jc w:val="both"/>
        <w:rPr>
          <w:rFonts w:ascii="Arial" w:eastAsia="MS Mincho" w:hAnsi="Arial" w:cs="Arial"/>
          <w:lang w:eastAsia="ja-JP"/>
        </w:rPr>
      </w:pPr>
    </w:p>
    <w:p w14:paraId="73485E24" w14:textId="77777777" w:rsidR="004B2B98" w:rsidRPr="00F232F8" w:rsidRDefault="00137F27" w:rsidP="00C5606B">
      <w:pPr>
        <w:pStyle w:val="ListParagraph"/>
        <w:numPr>
          <w:ilvl w:val="1"/>
          <w:numId w:val="3"/>
        </w:numPr>
        <w:spacing w:after="200" w:line="276" w:lineRule="auto"/>
        <w:jc w:val="both"/>
        <w:rPr>
          <w:rFonts w:ascii="Arial" w:hAnsi="Arial" w:cs="Arial"/>
        </w:rPr>
      </w:pPr>
      <w:r w:rsidRPr="00F232F8">
        <w:rPr>
          <w:rFonts w:ascii="Arial" w:eastAsia="MS Mincho" w:hAnsi="Arial" w:cs="Arial"/>
          <w:lang w:eastAsia="ja-JP"/>
        </w:rPr>
        <w:t>(</w:t>
      </w:r>
      <w:r w:rsidRPr="00457CDF">
        <w:rPr>
          <w:rFonts w:ascii="Arial" w:eastAsia="MS Mincho" w:hAnsi="Arial" w:cs="Arial"/>
          <w:color w:val="1F497D" w:themeColor="text2"/>
          <w:lang w:eastAsia="ja-JP"/>
        </w:rPr>
        <w:t>Responsible person</w:t>
      </w:r>
      <w:r w:rsidRPr="00F232F8">
        <w:rPr>
          <w:rFonts w:ascii="Arial" w:eastAsia="MS Mincho" w:hAnsi="Arial" w:cs="Arial"/>
          <w:lang w:eastAsia="ja-JP"/>
        </w:rPr>
        <w:t>)</w:t>
      </w:r>
      <w:r w:rsidR="004B2B98" w:rsidRPr="00F232F8">
        <w:rPr>
          <w:rFonts w:ascii="Arial" w:eastAsia="MS Mincho" w:hAnsi="Arial" w:cs="Arial"/>
          <w:lang w:eastAsia="ja-JP"/>
        </w:rPr>
        <w:t xml:space="preserve"> has responsibility for passing through details of any bad or doubtful debt to the solicitors</w:t>
      </w:r>
      <w:r w:rsidR="004B2B98" w:rsidRPr="00F232F8">
        <w:rPr>
          <w:rFonts w:ascii="Arial" w:hAnsi="Arial" w:cs="Arial"/>
        </w:rPr>
        <w:t xml:space="preserve"> nominated by </w:t>
      </w:r>
      <w:r w:rsidRPr="00F232F8">
        <w:rPr>
          <w:rFonts w:ascii="Arial" w:hAnsi="Arial" w:cs="Arial"/>
        </w:rPr>
        <w:t>(name of NGB)</w:t>
      </w:r>
      <w:r w:rsidR="004B2B98" w:rsidRPr="00F232F8">
        <w:rPr>
          <w:rFonts w:ascii="Arial" w:hAnsi="Arial" w:cs="Arial"/>
        </w:rPr>
        <w:t xml:space="preserve"> for recovery through the County Court.</w:t>
      </w:r>
    </w:p>
    <w:p w14:paraId="73485E25" w14:textId="77777777" w:rsidR="00EB2226" w:rsidRPr="00F232F8" w:rsidRDefault="00EB2226" w:rsidP="00457CDF">
      <w:pPr>
        <w:pStyle w:val="ListParagraph"/>
        <w:spacing w:after="200" w:line="276" w:lineRule="auto"/>
        <w:ind w:left="567"/>
        <w:jc w:val="both"/>
        <w:rPr>
          <w:rFonts w:ascii="Arial" w:hAnsi="Arial" w:cs="Arial"/>
        </w:rPr>
      </w:pPr>
    </w:p>
    <w:p w14:paraId="73485E26" w14:textId="77777777" w:rsidR="004B2B98" w:rsidRPr="00F232F8" w:rsidRDefault="004B2B98" w:rsidP="00C5606B">
      <w:pPr>
        <w:pStyle w:val="ListParagraph"/>
        <w:numPr>
          <w:ilvl w:val="0"/>
          <w:numId w:val="3"/>
        </w:numPr>
        <w:jc w:val="both"/>
        <w:rPr>
          <w:rFonts w:ascii="Arial" w:eastAsia="MS Mincho" w:hAnsi="Arial" w:cs="Arial"/>
          <w:b/>
          <w:lang w:eastAsia="ja-JP"/>
        </w:rPr>
      </w:pPr>
      <w:r w:rsidRPr="00F232F8">
        <w:rPr>
          <w:rFonts w:ascii="Arial" w:eastAsia="MS Mincho" w:hAnsi="Arial" w:cs="Arial"/>
          <w:b/>
          <w:lang w:eastAsia="ja-JP"/>
        </w:rPr>
        <w:t>Credit Limits</w:t>
      </w:r>
    </w:p>
    <w:p w14:paraId="73485E27" w14:textId="77777777" w:rsidR="004B2B98" w:rsidRPr="00F232F8" w:rsidRDefault="004B2B98" w:rsidP="00C5606B">
      <w:pPr>
        <w:pStyle w:val="ListParagraph"/>
        <w:numPr>
          <w:ilvl w:val="1"/>
          <w:numId w:val="3"/>
        </w:numPr>
        <w:spacing w:after="200" w:line="276" w:lineRule="auto"/>
        <w:jc w:val="both"/>
        <w:rPr>
          <w:rFonts w:ascii="Arial" w:eastAsia="MS Mincho" w:hAnsi="Arial" w:cs="Arial"/>
          <w:lang w:eastAsia="ja-JP"/>
        </w:rPr>
      </w:pPr>
      <w:r w:rsidRPr="00F232F8">
        <w:rPr>
          <w:rFonts w:ascii="Arial" w:eastAsia="MS Mincho" w:hAnsi="Arial" w:cs="Arial"/>
          <w:lang w:eastAsia="ja-JP"/>
        </w:rPr>
        <w:t xml:space="preserve">The finance system </w:t>
      </w:r>
      <w:r w:rsidR="00923F1D" w:rsidRPr="00F232F8">
        <w:rPr>
          <w:rFonts w:ascii="Arial" w:eastAsia="MS Mincho" w:hAnsi="Arial" w:cs="Arial"/>
          <w:lang w:eastAsia="ja-JP"/>
        </w:rPr>
        <w:t xml:space="preserve">should be set up with </w:t>
      </w:r>
      <w:r w:rsidRPr="00F232F8">
        <w:rPr>
          <w:rFonts w:ascii="Arial" w:eastAsia="MS Mincho" w:hAnsi="Arial" w:cs="Arial"/>
          <w:lang w:eastAsia="ja-JP"/>
        </w:rPr>
        <w:t xml:space="preserve">Credit Limits on all customer accounts. The </w:t>
      </w:r>
      <w:r w:rsidR="00137F27" w:rsidRPr="00F232F8">
        <w:rPr>
          <w:rFonts w:ascii="Arial" w:eastAsia="MS Mincho" w:hAnsi="Arial" w:cs="Arial"/>
          <w:lang w:eastAsia="ja-JP"/>
        </w:rPr>
        <w:t>(</w:t>
      </w:r>
      <w:r w:rsidR="00137F27" w:rsidRPr="00457CDF">
        <w:rPr>
          <w:rFonts w:ascii="Arial" w:eastAsia="MS Mincho" w:hAnsi="Arial" w:cs="Arial"/>
          <w:color w:val="1F497D" w:themeColor="text2"/>
          <w:lang w:eastAsia="ja-JP"/>
        </w:rPr>
        <w:t>responsible person</w:t>
      </w:r>
      <w:r w:rsidR="00137F27" w:rsidRPr="00F232F8">
        <w:rPr>
          <w:rFonts w:ascii="Arial" w:eastAsia="MS Mincho" w:hAnsi="Arial" w:cs="Arial"/>
          <w:lang w:eastAsia="ja-JP"/>
        </w:rPr>
        <w:t>) s</w:t>
      </w:r>
      <w:r w:rsidRPr="00F232F8">
        <w:rPr>
          <w:rFonts w:ascii="Arial" w:eastAsia="MS Mincho" w:hAnsi="Arial" w:cs="Arial"/>
          <w:lang w:eastAsia="ja-JP"/>
        </w:rPr>
        <w:t>hall determine the value of credit to be allocated to customer accounts.</w:t>
      </w:r>
    </w:p>
    <w:p w14:paraId="73485E28" w14:textId="77777777" w:rsidR="004B2B98" w:rsidRPr="00F232F8" w:rsidRDefault="004B2B98" w:rsidP="00457CDF">
      <w:pPr>
        <w:pStyle w:val="ListParagraph"/>
        <w:spacing w:after="200" w:line="276" w:lineRule="auto"/>
        <w:ind w:left="567"/>
        <w:jc w:val="both"/>
        <w:rPr>
          <w:rFonts w:ascii="Arial" w:eastAsia="MS Mincho" w:hAnsi="Arial" w:cs="Arial"/>
          <w:lang w:eastAsia="ja-JP"/>
        </w:rPr>
      </w:pPr>
    </w:p>
    <w:p w14:paraId="73485E29" w14:textId="77777777" w:rsidR="009A6268" w:rsidRPr="00F232F8" w:rsidRDefault="004B2B98" w:rsidP="00C5606B">
      <w:pPr>
        <w:pStyle w:val="ListParagraph"/>
        <w:numPr>
          <w:ilvl w:val="1"/>
          <w:numId w:val="3"/>
        </w:numPr>
        <w:spacing w:after="200" w:line="276" w:lineRule="auto"/>
        <w:jc w:val="both"/>
        <w:rPr>
          <w:rFonts w:ascii="Arial" w:hAnsi="Arial" w:cs="Arial"/>
        </w:rPr>
      </w:pPr>
      <w:r w:rsidRPr="00F232F8">
        <w:rPr>
          <w:rFonts w:ascii="Arial" w:eastAsia="MS Mincho" w:hAnsi="Arial" w:cs="Arial"/>
          <w:lang w:eastAsia="ja-JP"/>
        </w:rPr>
        <w:t xml:space="preserve">Where customers have outstanding debt or a history of late payment the </w:t>
      </w:r>
      <w:r w:rsidR="00137F27" w:rsidRPr="00F232F8">
        <w:rPr>
          <w:rFonts w:ascii="Arial" w:eastAsia="MS Mincho" w:hAnsi="Arial" w:cs="Arial"/>
          <w:lang w:eastAsia="ja-JP"/>
        </w:rPr>
        <w:t>(</w:t>
      </w:r>
      <w:r w:rsidR="00137F27" w:rsidRPr="00457CDF">
        <w:rPr>
          <w:rFonts w:ascii="Arial" w:eastAsia="MS Mincho" w:hAnsi="Arial" w:cs="Arial"/>
          <w:color w:val="1F497D" w:themeColor="text2"/>
          <w:lang w:eastAsia="ja-JP"/>
        </w:rPr>
        <w:t>responsible person</w:t>
      </w:r>
      <w:r w:rsidR="00137F27" w:rsidRPr="00F232F8">
        <w:rPr>
          <w:rFonts w:ascii="Arial" w:eastAsia="MS Mincho" w:hAnsi="Arial" w:cs="Arial"/>
          <w:lang w:eastAsia="ja-JP"/>
        </w:rPr>
        <w:t xml:space="preserve">) </w:t>
      </w:r>
      <w:r w:rsidRPr="00F232F8">
        <w:rPr>
          <w:rFonts w:ascii="Arial" w:eastAsia="MS Mincho" w:hAnsi="Arial" w:cs="Arial"/>
          <w:lang w:eastAsia="ja-JP"/>
        </w:rPr>
        <w:t>will</w:t>
      </w:r>
      <w:r w:rsidRPr="00F232F8">
        <w:rPr>
          <w:rFonts w:ascii="Arial" w:hAnsi="Arial" w:cs="Arial"/>
        </w:rPr>
        <w:t xml:space="preserve"> place the customer account on hold so that no further credit can be extended.</w:t>
      </w:r>
    </w:p>
    <w:p w14:paraId="73485E2A" w14:textId="77777777" w:rsidR="00137F27" w:rsidRPr="00F232F8" w:rsidRDefault="00137F27" w:rsidP="00457CDF">
      <w:pPr>
        <w:pStyle w:val="ListParagraph"/>
        <w:spacing w:after="200" w:line="276" w:lineRule="auto"/>
        <w:ind w:left="567"/>
        <w:jc w:val="both"/>
        <w:rPr>
          <w:rFonts w:ascii="Arial" w:hAnsi="Arial" w:cs="Arial"/>
        </w:rPr>
      </w:pPr>
    </w:p>
    <w:p w14:paraId="73485E2B" w14:textId="77777777" w:rsidR="004B2B98" w:rsidRPr="00F232F8" w:rsidRDefault="004B2B98" w:rsidP="00C5606B">
      <w:pPr>
        <w:pStyle w:val="ListParagraph"/>
        <w:numPr>
          <w:ilvl w:val="0"/>
          <w:numId w:val="3"/>
        </w:numPr>
        <w:jc w:val="both"/>
        <w:rPr>
          <w:rFonts w:ascii="Arial" w:eastAsia="MS Mincho" w:hAnsi="Arial" w:cs="Arial"/>
          <w:b/>
          <w:lang w:eastAsia="ja-JP"/>
        </w:rPr>
      </w:pPr>
      <w:r w:rsidRPr="00F232F8">
        <w:rPr>
          <w:rFonts w:ascii="Arial" w:eastAsia="MS Mincho" w:hAnsi="Arial" w:cs="Arial"/>
          <w:b/>
          <w:lang w:eastAsia="ja-JP"/>
        </w:rPr>
        <w:t>Bad Debt Write Off</w:t>
      </w:r>
    </w:p>
    <w:p w14:paraId="73485E2C" w14:textId="2613CA8B" w:rsidR="009A6268" w:rsidRPr="00F232F8" w:rsidRDefault="004B2B98" w:rsidP="00C5606B">
      <w:pPr>
        <w:pStyle w:val="ListParagraph"/>
        <w:numPr>
          <w:ilvl w:val="1"/>
          <w:numId w:val="3"/>
        </w:numPr>
        <w:spacing w:after="200" w:line="276" w:lineRule="auto"/>
        <w:jc w:val="both"/>
        <w:rPr>
          <w:rFonts w:ascii="Arial" w:eastAsia="MS Mincho" w:hAnsi="Arial" w:cs="Arial"/>
          <w:lang w:eastAsia="ja-JP"/>
        </w:rPr>
      </w:pPr>
      <w:r w:rsidRPr="00F232F8">
        <w:rPr>
          <w:rFonts w:ascii="Arial" w:eastAsia="MS Mincho" w:hAnsi="Arial" w:cs="Arial"/>
          <w:lang w:eastAsia="ja-JP"/>
        </w:rPr>
        <w:t xml:space="preserve">Whilst the budget holder has responsibility for any bad debts incurred, only the Chief Executive </w:t>
      </w:r>
      <w:r w:rsidR="00457CDF">
        <w:rPr>
          <w:rFonts w:ascii="Arial" w:eastAsia="MS Mincho" w:hAnsi="Arial" w:cs="Arial"/>
          <w:lang w:eastAsia="ja-JP"/>
        </w:rPr>
        <w:t xml:space="preserve">Officer </w:t>
      </w:r>
      <w:r w:rsidRPr="00F232F8">
        <w:rPr>
          <w:rFonts w:ascii="Arial" w:eastAsia="MS Mincho" w:hAnsi="Arial" w:cs="Arial"/>
          <w:lang w:eastAsia="ja-JP"/>
        </w:rPr>
        <w:t xml:space="preserve">can </w:t>
      </w:r>
      <w:r w:rsidR="00457CDF">
        <w:rPr>
          <w:rFonts w:ascii="Arial" w:eastAsia="MS Mincho" w:hAnsi="Arial" w:cs="Arial"/>
          <w:lang w:eastAsia="ja-JP"/>
        </w:rPr>
        <w:t>authorise a bad debt write off (</w:t>
      </w:r>
      <w:r w:rsidR="00457CDF" w:rsidRPr="00457CDF">
        <w:rPr>
          <w:rFonts w:ascii="Arial" w:eastAsia="MS Mincho" w:hAnsi="Arial" w:cs="Arial"/>
          <w:i/>
          <w:lang w:eastAsia="ja-JP"/>
        </w:rPr>
        <w:t xml:space="preserve">see above for </w:t>
      </w:r>
      <w:r w:rsidR="00457CDF" w:rsidRPr="00457CDF">
        <w:rPr>
          <w:rFonts w:ascii="Arial" w:eastAsia="MS Mincho" w:hAnsi="Arial" w:cs="Arial"/>
          <w:i/>
          <w:lang w:eastAsia="ja-JP"/>
        </w:rPr>
        <w:lastRenderedPageBreak/>
        <w:t>limits</w:t>
      </w:r>
      <w:r w:rsidR="00457CDF">
        <w:rPr>
          <w:rFonts w:ascii="Arial" w:eastAsia="MS Mincho" w:hAnsi="Arial" w:cs="Arial"/>
          <w:lang w:eastAsia="ja-JP"/>
        </w:rPr>
        <w:t>)</w:t>
      </w:r>
      <w:r w:rsidRPr="00F232F8">
        <w:rPr>
          <w:rFonts w:ascii="Arial" w:eastAsia="MS Mincho" w:hAnsi="Arial" w:cs="Arial"/>
          <w:lang w:eastAsia="ja-JP"/>
        </w:rPr>
        <w:t xml:space="preserve"> Once authorised bad debts will be written off by </w:t>
      </w:r>
      <w:r w:rsidR="00247B2F" w:rsidRPr="00F232F8">
        <w:rPr>
          <w:rFonts w:ascii="Arial" w:eastAsia="MS Mincho" w:hAnsi="Arial" w:cs="Arial"/>
          <w:lang w:eastAsia="ja-JP"/>
        </w:rPr>
        <w:t>(</w:t>
      </w:r>
      <w:r w:rsidR="00247B2F" w:rsidRPr="00457CDF">
        <w:rPr>
          <w:rFonts w:ascii="Arial" w:eastAsia="MS Mincho" w:hAnsi="Arial" w:cs="Arial"/>
          <w:color w:val="1F497D" w:themeColor="text2"/>
          <w:lang w:eastAsia="ja-JP"/>
        </w:rPr>
        <w:t>responsible person</w:t>
      </w:r>
      <w:r w:rsidR="00247B2F" w:rsidRPr="00F232F8">
        <w:rPr>
          <w:rFonts w:ascii="Arial" w:eastAsia="MS Mincho" w:hAnsi="Arial" w:cs="Arial"/>
          <w:lang w:eastAsia="ja-JP"/>
        </w:rPr>
        <w:t>)</w:t>
      </w:r>
      <w:r w:rsidRPr="00F232F8">
        <w:rPr>
          <w:rFonts w:ascii="Arial" w:eastAsia="MS Mincho" w:hAnsi="Arial" w:cs="Arial"/>
          <w:lang w:eastAsia="ja-JP"/>
        </w:rPr>
        <w:t xml:space="preserve"> against the issuing budget holder’s</w:t>
      </w:r>
      <w:r w:rsidR="00247B2F" w:rsidRPr="00F232F8">
        <w:rPr>
          <w:rFonts w:ascii="Arial" w:eastAsia="MS Mincho" w:hAnsi="Arial" w:cs="Arial"/>
          <w:lang w:eastAsia="ja-JP"/>
        </w:rPr>
        <w:t xml:space="preserve"> </w:t>
      </w:r>
      <w:r w:rsidR="00F645FE" w:rsidRPr="00F232F8">
        <w:rPr>
          <w:rFonts w:ascii="Arial" w:eastAsia="MS Mincho" w:hAnsi="Arial" w:cs="Arial"/>
          <w:lang w:eastAsia="ja-JP"/>
        </w:rPr>
        <w:t>budget expenditure line</w:t>
      </w:r>
      <w:r w:rsidRPr="00F232F8">
        <w:rPr>
          <w:rFonts w:ascii="Arial" w:eastAsia="MS Mincho" w:hAnsi="Arial" w:cs="Arial"/>
          <w:lang w:eastAsia="ja-JP"/>
        </w:rPr>
        <w:t>.</w:t>
      </w:r>
    </w:p>
    <w:p w14:paraId="73485E2D" w14:textId="77777777" w:rsidR="00C2270F" w:rsidRDefault="00C2270F" w:rsidP="00457CDF">
      <w:pPr>
        <w:pStyle w:val="ListParagraph"/>
        <w:spacing w:after="200" w:line="276" w:lineRule="auto"/>
        <w:ind w:left="567"/>
        <w:jc w:val="both"/>
        <w:rPr>
          <w:rFonts w:ascii="Arial" w:eastAsia="MS Mincho" w:hAnsi="Arial" w:cs="Arial"/>
          <w:lang w:eastAsia="ja-JP"/>
        </w:rPr>
      </w:pPr>
    </w:p>
    <w:p w14:paraId="604DEC85" w14:textId="77777777" w:rsidR="00457CDF" w:rsidRPr="00F232F8" w:rsidRDefault="00457CDF" w:rsidP="00457CDF">
      <w:pPr>
        <w:pStyle w:val="ListParagraph"/>
        <w:spacing w:after="200" w:line="276" w:lineRule="auto"/>
        <w:ind w:left="567"/>
        <w:jc w:val="both"/>
        <w:rPr>
          <w:rFonts w:ascii="Arial" w:eastAsia="MS Mincho" w:hAnsi="Arial" w:cs="Arial"/>
          <w:lang w:eastAsia="ja-JP"/>
        </w:rPr>
      </w:pPr>
    </w:p>
    <w:p w14:paraId="73485E2E" w14:textId="77777777" w:rsidR="004B2B98" w:rsidRPr="00F232F8" w:rsidRDefault="004B2B98" w:rsidP="00C5606B">
      <w:pPr>
        <w:pStyle w:val="ListParagraph"/>
        <w:numPr>
          <w:ilvl w:val="0"/>
          <w:numId w:val="3"/>
        </w:numPr>
        <w:jc w:val="both"/>
        <w:rPr>
          <w:rFonts w:ascii="Arial" w:eastAsia="MS Mincho" w:hAnsi="Arial" w:cs="Arial"/>
          <w:b/>
          <w:lang w:eastAsia="ja-JP"/>
        </w:rPr>
      </w:pPr>
      <w:r w:rsidRPr="00F232F8">
        <w:rPr>
          <w:rFonts w:ascii="Arial" w:eastAsia="MS Mincho" w:hAnsi="Arial" w:cs="Arial"/>
          <w:b/>
          <w:lang w:eastAsia="ja-JP"/>
        </w:rPr>
        <w:t>Bad Debt Provision</w:t>
      </w:r>
    </w:p>
    <w:p w14:paraId="73485E2F" w14:textId="77777777" w:rsidR="004B2B98" w:rsidRPr="00F232F8" w:rsidRDefault="00247B2F" w:rsidP="00C5606B">
      <w:pPr>
        <w:pStyle w:val="ListParagraph"/>
        <w:numPr>
          <w:ilvl w:val="1"/>
          <w:numId w:val="3"/>
        </w:numPr>
        <w:spacing w:after="200" w:line="276" w:lineRule="auto"/>
        <w:jc w:val="both"/>
        <w:rPr>
          <w:rFonts w:ascii="Arial" w:eastAsia="MS Mincho" w:hAnsi="Arial" w:cs="Arial"/>
          <w:lang w:eastAsia="ja-JP"/>
        </w:rPr>
      </w:pPr>
      <w:r w:rsidRPr="00F232F8">
        <w:rPr>
          <w:rFonts w:ascii="Arial" w:eastAsia="MS Mincho" w:hAnsi="Arial" w:cs="Arial"/>
          <w:lang w:eastAsia="ja-JP"/>
        </w:rPr>
        <w:t>(</w:t>
      </w:r>
      <w:r w:rsidRPr="00457CDF">
        <w:rPr>
          <w:rFonts w:ascii="Arial" w:eastAsia="MS Mincho" w:hAnsi="Arial" w:cs="Arial"/>
          <w:color w:val="1F497D" w:themeColor="text2"/>
          <w:lang w:eastAsia="ja-JP"/>
        </w:rPr>
        <w:t>Responsible person</w:t>
      </w:r>
      <w:r w:rsidRPr="00F232F8">
        <w:rPr>
          <w:rFonts w:ascii="Arial" w:eastAsia="MS Mincho" w:hAnsi="Arial" w:cs="Arial"/>
          <w:lang w:eastAsia="ja-JP"/>
        </w:rPr>
        <w:t xml:space="preserve">) </w:t>
      </w:r>
      <w:r w:rsidR="004B2B98" w:rsidRPr="00F232F8">
        <w:rPr>
          <w:rFonts w:ascii="Arial" w:eastAsia="MS Mincho" w:hAnsi="Arial" w:cs="Arial"/>
          <w:lang w:eastAsia="ja-JP"/>
        </w:rPr>
        <w:t>has responsibility for monitoring bad debt and for calculating the provision for bad debt at the end of each financial year.</w:t>
      </w:r>
    </w:p>
    <w:p w14:paraId="73485E30" w14:textId="77777777" w:rsidR="009A6268" w:rsidRPr="00F232F8" w:rsidRDefault="009A6268" w:rsidP="00457CDF">
      <w:pPr>
        <w:pStyle w:val="ListParagraph"/>
        <w:spacing w:after="200" w:line="276" w:lineRule="auto"/>
        <w:ind w:left="567"/>
        <w:jc w:val="both"/>
        <w:rPr>
          <w:rFonts w:ascii="Arial" w:eastAsia="MS Mincho" w:hAnsi="Arial" w:cs="Arial"/>
          <w:lang w:eastAsia="ja-JP"/>
        </w:rPr>
      </w:pPr>
    </w:p>
    <w:p w14:paraId="73485E31" w14:textId="4344031C" w:rsidR="009A6268" w:rsidRPr="00F232F8" w:rsidRDefault="004B2B98" w:rsidP="00C5606B">
      <w:pPr>
        <w:pStyle w:val="ListParagraph"/>
        <w:numPr>
          <w:ilvl w:val="1"/>
          <w:numId w:val="3"/>
        </w:numPr>
        <w:spacing w:after="200" w:line="276" w:lineRule="auto"/>
        <w:jc w:val="both"/>
        <w:rPr>
          <w:rFonts w:ascii="Arial" w:eastAsia="MS Mincho" w:hAnsi="Arial" w:cs="Arial"/>
          <w:lang w:eastAsia="ja-JP"/>
        </w:rPr>
      </w:pPr>
      <w:r w:rsidRPr="00F232F8">
        <w:rPr>
          <w:rFonts w:ascii="Arial" w:eastAsia="MS Mincho" w:hAnsi="Arial" w:cs="Arial"/>
          <w:lang w:eastAsia="ja-JP"/>
        </w:rPr>
        <w:t>The following rates for the provision for bad debt will be applied:</w:t>
      </w:r>
      <w:r w:rsidR="00C5606B">
        <w:rPr>
          <w:rFonts w:ascii="Arial" w:eastAsia="MS Mincho" w:hAnsi="Arial" w:cs="Arial"/>
          <w:lang w:eastAsia="ja-JP"/>
        </w:rPr>
        <w:t xml:space="preserve"> </w:t>
      </w:r>
    </w:p>
    <w:p w14:paraId="73485E32" w14:textId="77777777" w:rsidR="009A6268" w:rsidRPr="00F232F8" w:rsidRDefault="009A6268" w:rsidP="00457CDF">
      <w:pPr>
        <w:pStyle w:val="ListParagraph"/>
        <w:spacing w:after="200" w:line="276" w:lineRule="auto"/>
        <w:ind w:left="567"/>
        <w:jc w:val="both"/>
        <w:rPr>
          <w:rFonts w:ascii="Arial" w:eastAsia="MS Mincho" w:hAnsi="Arial" w:cs="Arial"/>
          <w:lang w:eastAsia="ja-JP"/>
        </w:rPr>
      </w:pPr>
    </w:p>
    <w:p w14:paraId="73485E33" w14:textId="77777777" w:rsidR="004B2B98" w:rsidRPr="00C5606B" w:rsidRDefault="004B2B98" w:rsidP="00C5606B">
      <w:pPr>
        <w:pStyle w:val="ListParagraph"/>
        <w:numPr>
          <w:ilvl w:val="0"/>
          <w:numId w:val="5"/>
        </w:numPr>
        <w:overflowPunct w:val="0"/>
        <w:autoSpaceDE w:val="0"/>
        <w:autoSpaceDN w:val="0"/>
        <w:adjustRightInd w:val="0"/>
        <w:spacing w:after="200" w:line="276" w:lineRule="auto"/>
        <w:jc w:val="both"/>
        <w:textAlignment w:val="baseline"/>
        <w:outlineLvl w:val="0"/>
        <w:rPr>
          <w:rFonts w:ascii="Arial" w:hAnsi="Arial" w:cs="Arial"/>
        </w:rPr>
      </w:pPr>
      <w:r w:rsidRPr="00C5606B">
        <w:rPr>
          <w:rFonts w:ascii="Arial" w:eastAsia="MS Mincho" w:hAnsi="Arial" w:cs="Arial"/>
          <w:lang w:eastAsia="ja-JP"/>
        </w:rPr>
        <w:t>Fully</w:t>
      </w:r>
      <w:r w:rsidRPr="00C5606B">
        <w:rPr>
          <w:rFonts w:ascii="Arial" w:hAnsi="Arial" w:cs="Arial"/>
        </w:rPr>
        <w:t xml:space="preserve"> provide for any debts held in dispute or sent to legal for recovery.</w:t>
      </w:r>
    </w:p>
    <w:p w14:paraId="73485E35" w14:textId="77777777" w:rsidR="000044DD" w:rsidRPr="00F232F8" w:rsidRDefault="000044DD" w:rsidP="00457CDF">
      <w:pPr>
        <w:pStyle w:val="ListParagraph"/>
        <w:overflowPunct w:val="0"/>
        <w:autoSpaceDE w:val="0"/>
        <w:autoSpaceDN w:val="0"/>
        <w:adjustRightInd w:val="0"/>
        <w:spacing w:after="200" w:line="276" w:lineRule="auto"/>
        <w:ind w:left="567"/>
        <w:jc w:val="both"/>
        <w:textAlignment w:val="baseline"/>
        <w:outlineLvl w:val="0"/>
        <w:rPr>
          <w:rFonts w:ascii="Arial" w:hAnsi="Arial" w:cs="Arial"/>
        </w:rPr>
      </w:pPr>
    </w:p>
    <w:p w14:paraId="73485E36" w14:textId="77777777" w:rsidR="004B2B98" w:rsidRPr="00C5606B" w:rsidRDefault="004B2B98" w:rsidP="00C5606B">
      <w:pPr>
        <w:pStyle w:val="ListParagraph"/>
        <w:numPr>
          <w:ilvl w:val="0"/>
          <w:numId w:val="5"/>
        </w:numPr>
        <w:overflowPunct w:val="0"/>
        <w:autoSpaceDE w:val="0"/>
        <w:autoSpaceDN w:val="0"/>
        <w:adjustRightInd w:val="0"/>
        <w:spacing w:after="200" w:line="276" w:lineRule="auto"/>
        <w:jc w:val="both"/>
        <w:textAlignment w:val="baseline"/>
        <w:outlineLvl w:val="0"/>
        <w:rPr>
          <w:rFonts w:ascii="Arial" w:eastAsia="MS Mincho" w:hAnsi="Arial" w:cs="Arial"/>
          <w:lang w:eastAsia="ja-JP"/>
        </w:rPr>
      </w:pPr>
      <w:r w:rsidRPr="00C5606B">
        <w:rPr>
          <w:rFonts w:ascii="Arial" w:eastAsia="MS Mincho" w:hAnsi="Arial" w:cs="Arial"/>
          <w:lang w:eastAsia="ja-JP"/>
        </w:rPr>
        <w:t>A 50% provision for any debt that is 90 days or greater than 90 days overdue for payment.</w:t>
      </w:r>
    </w:p>
    <w:p w14:paraId="73485E37" w14:textId="77777777" w:rsidR="00B751F5" w:rsidRPr="00F232F8" w:rsidRDefault="00B751F5" w:rsidP="00C5606B">
      <w:pPr>
        <w:pStyle w:val="ListParagraph"/>
        <w:numPr>
          <w:ilvl w:val="1"/>
          <w:numId w:val="3"/>
        </w:numPr>
        <w:overflowPunct w:val="0"/>
        <w:autoSpaceDE w:val="0"/>
        <w:autoSpaceDN w:val="0"/>
        <w:adjustRightInd w:val="0"/>
        <w:spacing w:after="200" w:line="276" w:lineRule="auto"/>
        <w:jc w:val="both"/>
        <w:textAlignment w:val="baseline"/>
        <w:outlineLvl w:val="0"/>
        <w:rPr>
          <w:rFonts w:ascii="Arial" w:eastAsia="MS Mincho" w:hAnsi="Arial" w:cs="Arial"/>
          <w:lang w:eastAsia="ja-JP"/>
        </w:rPr>
      </w:pPr>
      <w:r w:rsidRPr="00F232F8">
        <w:rPr>
          <w:rFonts w:ascii="Arial" w:eastAsia="MS Mincho" w:hAnsi="Arial" w:cs="Arial"/>
          <w:lang w:eastAsia="ja-JP"/>
        </w:rPr>
        <w:br w:type="page"/>
      </w:r>
    </w:p>
    <w:p w14:paraId="73485E38" w14:textId="77777777" w:rsidR="0051751F" w:rsidRPr="00F232F8" w:rsidRDefault="004B2B98" w:rsidP="00C5606B">
      <w:pPr>
        <w:pStyle w:val="ListParagraph"/>
        <w:numPr>
          <w:ilvl w:val="0"/>
          <w:numId w:val="3"/>
        </w:numPr>
        <w:jc w:val="both"/>
        <w:rPr>
          <w:rFonts w:ascii="Arial" w:eastAsia="MS Mincho" w:hAnsi="Arial" w:cs="Arial"/>
          <w:b/>
          <w:lang w:eastAsia="ja-JP"/>
        </w:rPr>
      </w:pPr>
      <w:r w:rsidRPr="00F232F8">
        <w:rPr>
          <w:rFonts w:ascii="Arial" w:eastAsia="MS Mincho" w:hAnsi="Arial" w:cs="Arial"/>
          <w:b/>
          <w:lang w:eastAsia="ja-JP"/>
        </w:rPr>
        <w:lastRenderedPageBreak/>
        <w:t>Credit Notes and Refunds</w:t>
      </w:r>
    </w:p>
    <w:p w14:paraId="73485E39" w14:textId="77777777" w:rsidR="004B2B98" w:rsidRPr="00F232F8" w:rsidRDefault="004B2B98" w:rsidP="00C5606B">
      <w:pPr>
        <w:pStyle w:val="ListParagraph"/>
        <w:numPr>
          <w:ilvl w:val="1"/>
          <w:numId w:val="3"/>
        </w:numPr>
        <w:spacing w:after="200" w:line="276" w:lineRule="auto"/>
        <w:jc w:val="both"/>
        <w:rPr>
          <w:rFonts w:ascii="Arial" w:eastAsia="MS Mincho" w:hAnsi="Arial" w:cs="Arial"/>
          <w:lang w:eastAsia="ja-JP"/>
        </w:rPr>
      </w:pPr>
      <w:r w:rsidRPr="00F232F8">
        <w:rPr>
          <w:rFonts w:ascii="Arial" w:eastAsia="MS Mincho" w:hAnsi="Arial" w:cs="Arial"/>
          <w:lang w:eastAsia="ja-JP"/>
        </w:rPr>
        <w:t xml:space="preserve">Credit notes and credit refunds can only be issued by the </w:t>
      </w:r>
      <w:r w:rsidR="00FF4DD5" w:rsidRPr="00F232F8">
        <w:rPr>
          <w:rFonts w:ascii="Arial" w:eastAsia="MS Mincho" w:hAnsi="Arial" w:cs="Arial"/>
          <w:lang w:eastAsia="ja-JP"/>
        </w:rPr>
        <w:t>(responsible person)</w:t>
      </w:r>
      <w:r w:rsidR="006B5A90" w:rsidRPr="00F232F8">
        <w:rPr>
          <w:rFonts w:ascii="Arial" w:eastAsia="MS Mincho" w:hAnsi="Arial" w:cs="Arial"/>
          <w:lang w:eastAsia="ja-JP"/>
        </w:rPr>
        <w:t xml:space="preserve"> </w:t>
      </w:r>
      <w:r w:rsidR="00FF4DD5" w:rsidRPr="00F232F8">
        <w:rPr>
          <w:rFonts w:ascii="Arial" w:eastAsia="MS Mincho" w:hAnsi="Arial" w:cs="Arial"/>
          <w:lang w:eastAsia="ja-JP"/>
        </w:rPr>
        <w:t xml:space="preserve">who </w:t>
      </w:r>
      <w:r w:rsidRPr="00F232F8">
        <w:rPr>
          <w:rFonts w:ascii="Arial" w:eastAsia="MS Mincho" w:hAnsi="Arial" w:cs="Arial"/>
          <w:lang w:eastAsia="ja-JP"/>
        </w:rPr>
        <w:t xml:space="preserve">will act upon a requisition from the budget holder to issue the credit using the </w:t>
      </w:r>
      <w:r w:rsidR="000D20A9" w:rsidRPr="00F232F8">
        <w:rPr>
          <w:rFonts w:ascii="Arial" w:eastAsia="MS Mincho" w:hAnsi="Arial" w:cs="Arial"/>
          <w:lang w:eastAsia="ja-JP"/>
        </w:rPr>
        <w:t xml:space="preserve">credit note </w:t>
      </w:r>
      <w:proofErr w:type="spellStart"/>
      <w:r w:rsidR="000D20A9" w:rsidRPr="00F232F8">
        <w:rPr>
          <w:rFonts w:ascii="Arial" w:eastAsia="MS Mincho" w:hAnsi="Arial" w:cs="Arial"/>
          <w:lang w:eastAsia="ja-JP"/>
        </w:rPr>
        <w:t>reguistion</w:t>
      </w:r>
      <w:proofErr w:type="spellEnd"/>
      <w:r w:rsidR="000D20A9" w:rsidRPr="00F232F8">
        <w:rPr>
          <w:rFonts w:ascii="Arial" w:eastAsia="MS Mincho" w:hAnsi="Arial" w:cs="Arial"/>
          <w:lang w:eastAsia="ja-JP"/>
        </w:rPr>
        <w:t xml:space="preserve"> form</w:t>
      </w:r>
      <w:r w:rsidRPr="00F232F8">
        <w:rPr>
          <w:rFonts w:ascii="Arial" w:eastAsia="MS Mincho" w:hAnsi="Arial" w:cs="Arial"/>
          <w:lang w:eastAsia="ja-JP"/>
        </w:rPr>
        <w:t>.</w:t>
      </w:r>
      <w:r w:rsidR="00FF4DD5" w:rsidRPr="00F232F8">
        <w:rPr>
          <w:rFonts w:ascii="Arial" w:eastAsia="MS Mincho" w:hAnsi="Arial" w:cs="Arial"/>
          <w:lang w:eastAsia="ja-JP"/>
        </w:rPr>
        <w:t xml:space="preserve"> </w:t>
      </w:r>
      <w:r w:rsidR="00817612" w:rsidRPr="00F232F8">
        <w:rPr>
          <w:rFonts w:ascii="Arial" w:eastAsia="MS Mincho" w:hAnsi="Arial" w:cs="Arial"/>
          <w:lang w:eastAsia="ja-JP"/>
        </w:rPr>
        <w:t>N</w:t>
      </w:r>
      <w:r w:rsidR="00FF4DD5" w:rsidRPr="00F232F8">
        <w:rPr>
          <w:rFonts w:ascii="Arial" w:eastAsia="MS Mincho" w:hAnsi="Arial" w:cs="Arial"/>
          <w:lang w:eastAsia="ja-JP"/>
        </w:rPr>
        <w:t>ote for segregation purposes the same person should not be able to raise sales invoices/sales credit notes/set up new debtor accounts and posts sales income.  Therefore a review of roles and responsibilities in allocating tasks within the sales ledger function.)</w:t>
      </w:r>
    </w:p>
    <w:p w14:paraId="73485E3A" w14:textId="77777777" w:rsidR="004B2B98" w:rsidRPr="00F232F8" w:rsidRDefault="004B2B98" w:rsidP="00457CDF">
      <w:pPr>
        <w:pStyle w:val="ListParagraph"/>
        <w:spacing w:after="200" w:line="276" w:lineRule="auto"/>
        <w:ind w:left="567"/>
        <w:jc w:val="both"/>
        <w:rPr>
          <w:rFonts w:ascii="Arial" w:eastAsia="MS Mincho" w:hAnsi="Arial" w:cs="Arial"/>
          <w:lang w:eastAsia="ja-JP"/>
        </w:rPr>
      </w:pPr>
    </w:p>
    <w:p w14:paraId="73485E3B" w14:textId="77777777" w:rsidR="004B2B98" w:rsidRPr="00F232F8" w:rsidRDefault="004B2B98" w:rsidP="00C5606B">
      <w:pPr>
        <w:pStyle w:val="ListParagraph"/>
        <w:numPr>
          <w:ilvl w:val="1"/>
          <w:numId w:val="3"/>
        </w:numPr>
        <w:spacing w:after="200" w:line="276" w:lineRule="auto"/>
        <w:jc w:val="both"/>
        <w:rPr>
          <w:rFonts w:ascii="Arial" w:eastAsia="MS Mincho" w:hAnsi="Arial" w:cs="Arial"/>
          <w:lang w:eastAsia="ja-JP"/>
        </w:rPr>
      </w:pPr>
      <w:r w:rsidRPr="00F232F8">
        <w:rPr>
          <w:rFonts w:ascii="Arial" w:eastAsia="MS Mincho" w:hAnsi="Arial" w:cs="Arial"/>
          <w:lang w:eastAsia="ja-JP"/>
        </w:rPr>
        <w:t>It is the responsibility of the originating budget holder to check that a credit note or refund is warranted before authorising the form.</w:t>
      </w:r>
    </w:p>
    <w:p w14:paraId="73485E3C" w14:textId="77777777" w:rsidR="004B2B98" w:rsidRPr="00F232F8" w:rsidRDefault="004B2B98" w:rsidP="00457CDF">
      <w:pPr>
        <w:pStyle w:val="ListParagraph"/>
        <w:spacing w:after="200" w:line="276" w:lineRule="auto"/>
        <w:ind w:left="567"/>
        <w:jc w:val="both"/>
        <w:rPr>
          <w:rFonts w:ascii="Arial" w:eastAsia="MS Mincho" w:hAnsi="Arial" w:cs="Arial"/>
          <w:lang w:eastAsia="ja-JP"/>
        </w:rPr>
      </w:pPr>
    </w:p>
    <w:p w14:paraId="73485E3D" w14:textId="77777777" w:rsidR="004B2B98" w:rsidRPr="00F232F8" w:rsidRDefault="004B2B98" w:rsidP="00C5606B">
      <w:pPr>
        <w:pStyle w:val="ListParagraph"/>
        <w:numPr>
          <w:ilvl w:val="1"/>
          <w:numId w:val="3"/>
        </w:numPr>
        <w:spacing w:after="200" w:line="276" w:lineRule="auto"/>
        <w:jc w:val="both"/>
        <w:rPr>
          <w:rFonts w:ascii="Arial" w:eastAsia="MS Mincho" w:hAnsi="Arial" w:cs="Arial"/>
          <w:lang w:eastAsia="ja-JP"/>
        </w:rPr>
      </w:pPr>
      <w:r w:rsidRPr="00F232F8">
        <w:rPr>
          <w:rFonts w:ascii="Arial" w:eastAsia="MS Mincho" w:hAnsi="Arial" w:cs="Arial"/>
          <w:lang w:eastAsia="ja-JP"/>
        </w:rPr>
        <w:t>Relevant invoice numbers (with copies) or dates payments were received should be quoted on the form.</w:t>
      </w:r>
    </w:p>
    <w:p w14:paraId="73485E3E" w14:textId="77777777" w:rsidR="004B2B98" w:rsidRPr="00F232F8" w:rsidRDefault="004B2B98" w:rsidP="00457CDF">
      <w:pPr>
        <w:pStyle w:val="ListParagraph"/>
        <w:spacing w:after="200" w:line="276" w:lineRule="auto"/>
        <w:ind w:left="567"/>
        <w:jc w:val="both"/>
        <w:rPr>
          <w:rFonts w:ascii="Arial" w:eastAsia="MS Mincho" w:hAnsi="Arial" w:cs="Arial"/>
          <w:lang w:eastAsia="ja-JP"/>
        </w:rPr>
      </w:pPr>
    </w:p>
    <w:p w14:paraId="73485E3F" w14:textId="77777777" w:rsidR="004B2B98" w:rsidRPr="00F232F8" w:rsidRDefault="004B2B98" w:rsidP="00C5606B">
      <w:pPr>
        <w:pStyle w:val="ListParagraph"/>
        <w:numPr>
          <w:ilvl w:val="1"/>
          <w:numId w:val="3"/>
        </w:numPr>
        <w:spacing w:after="200" w:line="276" w:lineRule="auto"/>
        <w:jc w:val="both"/>
        <w:rPr>
          <w:rFonts w:ascii="Arial" w:eastAsia="MS Mincho" w:hAnsi="Arial" w:cs="Arial"/>
          <w:lang w:eastAsia="ja-JP"/>
        </w:rPr>
      </w:pPr>
      <w:r w:rsidRPr="00F232F8">
        <w:rPr>
          <w:rFonts w:ascii="Arial" w:eastAsia="MS Mincho" w:hAnsi="Arial" w:cs="Arial"/>
          <w:lang w:eastAsia="ja-JP"/>
        </w:rPr>
        <w:t>The reason for making the credit request together with any copies of relevant correspondence should be attached to the form.</w:t>
      </w:r>
    </w:p>
    <w:p w14:paraId="73485E40" w14:textId="77777777" w:rsidR="004B2B98" w:rsidRPr="00F232F8" w:rsidRDefault="004B2B98" w:rsidP="00457CDF">
      <w:pPr>
        <w:pStyle w:val="ListParagraph"/>
        <w:spacing w:after="200" w:line="276" w:lineRule="auto"/>
        <w:ind w:left="567"/>
        <w:jc w:val="both"/>
        <w:rPr>
          <w:rFonts w:ascii="Arial" w:eastAsia="MS Mincho" w:hAnsi="Arial" w:cs="Arial"/>
          <w:lang w:eastAsia="ja-JP"/>
        </w:rPr>
      </w:pPr>
    </w:p>
    <w:p w14:paraId="73485E41" w14:textId="77777777" w:rsidR="006B5BCA" w:rsidRPr="00F232F8" w:rsidRDefault="004B2B98" w:rsidP="00C5606B">
      <w:pPr>
        <w:pStyle w:val="ListParagraph"/>
        <w:numPr>
          <w:ilvl w:val="1"/>
          <w:numId w:val="3"/>
        </w:numPr>
        <w:spacing w:after="200" w:line="276" w:lineRule="auto"/>
        <w:jc w:val="both"/>
        <w:rPr>
          <w:rFonts w:ascii="Arial" w:eastAsia="MS Mincho" w:hAnsi="Arial" w:cs="Arial"/>
          <w:lang w:eastAsia="ja-JP"/>
        </w:rPr>
      </w:pPr>
      <w:r w:rsidRPr="00F232F8">
        <w:rPr>
          <w:rFonts w:ascii="Arial" w:eastAsia="MS Mincho" w:hAnsi="Arial" w:cs="Arial"/>
          <w:lang w:eastAsia="ja-JP"/>
        </w:rPr>
        <w:t xml:space="preserve">Where the credit is the subject of a further invoice then the whole supply should be credited and a new invoice </w:t>
      </w:r>
      <w:proofErr w:type="gramStart"/>
      <w:r w:rsidRPr="00F232F8">
        <w:rPr>
          <w:rFonts w:ascii="Arial" w:eastAsia="MS Mincho" w:hAnsi="Arial" w:cs="Arial"/>
          <w:lang w:eastAsia="ja-JP"/>
        </w:rPr>
        <w:t>raised</w:t>
      </w:r>
      <w:proofErr w:type="gramEnd"/>
      <w:r w:rsidRPr="00F232F8">
        <w:rPr>
          <w:rFonts w:ascii="Arial" w:eastAsia="MS Mincho" w:hAnsi="Arial" w:cs="Arial"/>
          <w:lang w:eastAsia="ja-JP"/>
        </w:rPr>
        <w:t xml:space="preserve"> for the revised supply. </w:t>
      </w:r>
    </w:p>
    <w:p w14:paraId="73485E42" w14:textId="77777777" w:rsidR="006B5BCA" w:rsidRPr="00F232F8" w:rsidRDefault="006B5BCA" w:rsidP="00457CDF">
      <w:pPr>
        <w:pStyle w:val="ListParagraph"/>
        <w:spacing w:after="200" w:line="276" w:lineRule="auto"/>
        <w:ind w:left="567"/>
        <w:jc w:val="both"/>
        <w:rPr>
          <w:rFonts w:ascii="Arial" w:eastAsia="MS Mincho" w:hAnsi="Arial" w:cs="Arial"/>
          <w:lang w:eastAsia="ja-JP"/>
        </w:rPr>
      </w:pPr>
    </w:p>
    <w:p w14:paraId="73485E43" w14:textId="77777777" w:rsidR="004B2B98" w:rsidRPr="00F232F8" w:rsidRDefault="004B2B98" w:rsidP="00457CDF">
      <w:pPr>
        <w:pStyle w:val="Style1"/>
        <w:jc w:val="both"/>
        <w:rPr>
          <w:sz w:val="24"/>
          <w:szCs w:val="24"/>
        </w:rPr>
      </w:pPr>
      <w:r w:rsidRPr="00F232F8">
        <w:rPr>
          <w:sz w:val="24"/>
          <w:szCs w:val="24"/>
        </w:rPr>
        <w:t>Particular attention must be paid to the effect a customer’s cancellation may have on the exempt supply of the original invoice.  Where a facility has been supplied with VAT exemption and the resulting cancellation removes this qualification (e.g. block bookings) the total invoice must be credited and a new invoice raised for the booking inclusive of VAT</w:t>
      </w:r>
    </w:p>
    <w:p w14:paraId="73485E44" w14:textId="77777777" w:rsidR="004B2B98" w:rsidRPr="00F232F8" w:rsidRDefault="004B2B98" w:rsidP="00457CDF">
      <w:pPr>
        <w:pStyle w:val="Style1"/>
        <w:numPr>
          <w:ilvl w:val="0"/>
          <w:numId w:val="0"/>
        </w:numPr>
        <w:ind w:left="567"/>
        <w:jc w:val="both"/>
        <w:rPr>
          <w:sz w:val="24"/>
          <w:szCs w:val="24"/>
        </w:rPr>
      </w:pPr>
    </w:p>
    <w:p w14:paraId="73485E45" w14:textId="77777777" w:rsidR="004B2B98" w:rsidRPr="00F232F8" w:rsidRDefault="00817612" w:rsidP="00C5606B">
      <w:pPr>
        <w:pStyle w:val="ListParagraph"/>
        <w:numPr>
          <w:ilvl w:val="1"/>
          <w:numId w:val="3"/>
        </w:numPr>
        <w:spacing w:after="200" w:line="276" w:lineRule="auto"/>
        <w:jc w:val="both"/>
        <w:rPr>
          <w:rFonts w:ascii="Arial" w:eastAsia="MS Mincho" w:hAnsi="Arial" w:cs="Arial"/>
          <w:lang w:eastAsia="ja-JP"/>
        </w:rPr>
      </w:pPr>
      <w:r w:rsidRPr="00F232F8">
        <w:rPr>
          <w:rFonts w:ascii="Arial" w:eastAsia="MS Mincho" w:hAnsi="Arial" w:cs="Arial"/>
          <w:lang w:eastAsia="ja-JP"/>
        </w:rPr>
        <w:t xml:space="preserve">(Responsible person) </w:t>
      </w:r>
      <w:r w:rsidR="004B2B98" w:rsidRPr="00F232F8">
        <w:rPr>
          <w:rFonts w:ascii="Arial" w:eastAsia="MS Mincho" w:hAnsi="Arial" w:cs="Arial"/>
          <w:lang w:eastAsia="ja-JP"/>
        </w:rPr>
        <w:t>has responsibility for verifying the validity and accuracy of the credit request and processing any credit repayment or credit notes through the financial accounting system.</w:t>
      </w:r>
    </w:p>
    <w:p w14:paraId="73485E46" w14:textId="77777777" w:rsidR="006142EC" w:rsidRPr="00F232F8" w:rsidRDefault="006142EC" w:rsidP="00457CDF">
      <w:pPr>
        <w:pStyle w:val="ListParagraph"/>
        <w:jc w:val="both"/>
        <w:rPr>
          <w:rFonts w:ascii="Arial" w:eastAsia="MS Mincho" w:hAnsi="Arial" w:cs="Arial"/>
          <w:lang w:eastAsia="ja-JP"/>
        </w:rPr>
      </w:pPr>
    </w:p>
    <w:p w14:paraId="73485E47" w14:textId="77777777" w:rsidR="006142EC" w:rsidRPr="00F232F8" w:rsidRDefault="006142EC" w:rsidP="00C5606B">
      <w:pPr>
        <w:pStyle w:val="ListParagraph"/>
        <w:numPr>
          <w:ilvl w:val="0"/>
          <w:numId w:val="3"/>
        </w:numPr>
        <w:jc w:val="both"/>
        <w:rPr>
          <w:rFonts w:ascii="Arial" w:eastAsia="MS Mincho" w:hAnsi="Arial" w:cs="Arial"/>
          <w:b/>
          <w:lang w:eastAsia="ja-JP"/>
        </w:rPr>
      </w:pPr>
      <w:r w:rsidRPr="00F232F8">
        <w:rPr>
          <w:rFonts w:ascii="Arial" w:eastAsia="MS Mincho" w:hAnsi="Arial" w:cs="Arial"/>
          <w:b/>
          <w:lang w:eastAsia="ja-JP"/>
        </w:rPr>
        <w:t>Relationship to Other Procedures.</w:t>
      </w:r>
    </w:p>
    <w:p w14:paraId="73485E48" w14:textId="77777777" w:rsidR="006142EC" w:rsidRPr="00F232F8" w:rsidRDefault="006142EC" w:rsidP="00457CDF">
      <w:pPr>
        <w:pStyle w:val="Style1"/>
        <w:jc w:val="both"/>
        <w:rPr>
          <w:sz w:val="24"/>
          <w:szCs w:val="24"/>
        </w:rPr>
      </w:pPr>
      <w:r w:rsidRPr="00F232F8">
        <w:rPr>
          <w:sz w:val="24"/>
          <w:szCs w:val="24"/>
        </w:rPr>
        <w:t xml:space="preserve">The Accounts </w:t>
      </w:r>
      <w:r w:rsidR="006D7AF4" w:rsidRPr="00F232F8">
        <w:rPr>
          <w:sz w:val="24"/>
          <w:szCs w:val="24"/>
        </w:rPr>
        <w:t>Receivable</w:t>
      </w:r>
      <w:r w:rsidRPr="00F232F8">
        <w:rPr>
          <w:sz w:val="24"/>
          <w:szCs w:val="24"/>
        </w:rPr>
        <w:t xml:space="preserve"> Procedure will be implemented in conjunction with the other governance and financial policies and procedures of (name of NGB), (amend as necessary):</w:t>
      </w:r>
    </w:p>
    <w:p w14:paraId="73485E49" w14:textId="77777777" w:rsidR="006142EC" w:rsidRPr="00F232F8" w:rsidRDefault="006142EC" w:rsidP="00C5606B">
      <w:pPr>
        <w:numPr>
          <w:ilvl w:val="0"/>
          <w:numId w:val="4"/>
        </w:numPr>
        <w:spacing w:before="120" w:after="120"/>
        <w:contextualSpacing/>
        <w:jc w:val="both"/>
        <w:rPr>
          <w:rFonts w:ascii="Arial" w:hAnsi="Arial" w:cs="Arial"/>
        </w:rPr>
      </w:pPr>
      <w:r w:rsidRPr="00F232F8">
        <w:rPr>
          <w:rFonts w:ascii="Arial" w:hAnsi="Arial" w:cs="Arial"/>
        </w:rPr>
        <w:t>Financial Delegations of Authority</w:t>
      </w:r>
    </w:p>
    <w:p w14:paraId="73485E4A" w14:textId="77777777" w:rsidR="006142EC" w:rsidRPr="00F232F8" w:rsidRDefault="006142EC" w:rsidP="00457CDF">
      <w:pPr>
        <w:spacing w:before="120" w:after="120"/>
        <w:ind w:left="720"/>
        <w:contextualSpacing/>
        <w:jc w:val="both"/>
        <w:rPr>
          <w:rFonts w:ascii="Arial" w:hAnsi="Arial" w:cs="Arial"/>
        </w:rPr>
      </w:pPr>
    </w:p>
    <w:p w14:paraId="73485E4B" w14:textId="77777777" w:rsidR="006142EC" w:rsidRPr="00F232F8" w:rsidRDefault="006142EC" w:rsidP="00457CDF">
      <w:pPr>
        <w:spacing w:before="120" w:after="120"/>
        <w:ind w:left="360"/>
        <w:contextualSpacing/>
        <w:jc w:val="both"/>
        <w:rPr>
          <w:rFonts w:ascii="Arial" w:hAnsi="Arial" w:cs="Arial"/>
        </w:rPr>
      </w:pPr>
    </w:p>
    <w:p w14:paraId="73485E4C" w14:textId="77777777" w:rsidR="006142EC" w:rsidRPr="00F232F8" w:rsidRDefault="006142EC" w:rsidP="00457CDF">
      <w:pPr>
        <w:spacing w:before="120" w:after="120"/>
        <w:ind w:left="720"/>
        <w:contextualSpacing/>
        <w:jc w:val="both"/>
        <w:rPr>
          <w:rFonts w:ascii="Arial" w:hAnsi="Arial" w:cs="Arial"/>
        </w:rPr>
      </w:pPr>
    </w:p>
    <w:p w14:paraId="73485E4D" w14:textId="77777777" w:rsidR="006142EC" w:rsidRPr="00F232F8" w:rsidRDefault="006142EC" w:rsidP="00457CDF">
      <w:pPr>
        <w:pStyle w:val="Style2"/>
        <w:jc w:val="both"/>
        <w:rPr>
          <w:sz w:val="24"/>
          <w:szCs w:val="24"/>
        </w:rPr>
      </w:pPr>
      <w:r w:rsidRPr="00F232F8">
        <w:rPr>
          <w:sz w:val="24"/>
          <w:szCs w:val="24"/>
        </w:rPr>
        <w:t>Review of Procedure</w:t>
      </w:r>
    </w:p>
    <w:p w14:paraId="73485E4E" w14:textId="77777777" w:rsidR="006142EC" w:rsidRPr="00F232F8" w:rsidRDefault="006142EC" w:rsidP="00457CDF">
      <w:pPr>
        <w:pStyle w:val="Style1"/>
        <w:jc w:val="both"/>
        <w:rPr>
          <w:bCs/>
          <w:snapToGrid w:val="0"/>
          <w:color w:val="000000"/>
          <w:sz w:val="24"/>
          <w:szCs w:val="24"/>
          <w:lang w:eastAsia="en-US"/>
        </w:rPr>
      </w:pPr>
      <w:r w:rsidRPr="00F232F8">
        <w:rPr>
          <w:sz w:val="24"/>
          <w:szCs w:val="24"/>
        </w:rPr>
        <w:lastRenderedPageBreak/>
        <w:t>This procedure will be reviewed in outline by the Chief Executive Officer/ Finance Director (amend as necessary) and will be reviewed in detail every two years or more frequently if appropriate due to changes in circumstances.  Changes to the procedure will be recommended</w:t>
      </w:r>
      <w:r w:rsidRPr="00F232F8">
        <w:rPr>
          <w:bCs/>
          <w:snapToGrid w:val="0"/>
          <w:color w:val="000000"/>
          <w:sz w:val="24"/>
          <w:szCs w:val="24"/>
          <w:lang w:eastAsia="en-US"/>
        </w:rPr>
        <w:t xml:space="preserve"> by the Finance Committee (</w:t>
      </w:r>
      <w:r w:rsidRPr="00F232F8">
        <w:rPr>
          <w:bCs/>
          <w:i/>
          <w:snapToGrid w:val="0"/>
          <w:color w:val="000000"/>
          <w:sz w:val="24"/>
          <w:szCs w:val="24"/>
          <w:lang w:eastAsia="en-US"/>
        </w:rPr>
        <w:t xml:space="preserve">amend as necessary) </w:t>
      </w:r>
      <w:r w:rsidRPr="00F232F8">
        <w:rPr>
          <w:bCs/>
          <w:snapToGrid w:val="0"/>
          <w:color w:val="000000"/>
          <w:sz w:val="24"/>
          <w:szCs w:val="24"/>
          <w:lang w:eastAsia="en-US"/>
        </w:rPr>
        <w:t>to the Board)</w:t>
      </w:r>
    </w:p>
    <w:p w14:paraId="73485E4F" w14:textId="77777777" w:rsidR="00CF7782" w:rsidRPr="00F232F8" w:rsidRDefault="00CF7782" w:rsidP="00457CDF">
      <w:pPr>
        <w:pStyle w:val="Style2"/>
        <w:numPr>
          <w:ilvl w:val="0"/>
          <w:numId w:val="0"/>
        </w:numPr>
        <w:ind w:left="567" w:hanging="567"/>
        <w:jc w:val="both"/>
        <w:rPr>
          <w:sz w:val="24"/>
          <w:szCs w:val="24"/>
        </w:rPr>
      </w:pPr>
    </w:p>
    <w:p w14:paraId="73485E50" w14:textId="77777777" w:rsidR="00CF7782" w:rsidRPr="00F232F8" w:rsidRDefault="00CF7782" w:rsidP="00457CDF">
      <w:pPr>
        <w:pStyle w:val="Style2"/>
        <w:numPr>
          <w:ilvl w:val="0"/>
          <w:numId w:val="0"/>
        </w:numPr>
        <w:ind w:left="567" w:hanging="567"/>
        <w:jc w:val="both"/>
        <w:rPr>
          <w:sz w:val="24"/>
          <w:szCs w:val="24"/>
        </w:rPr>
      </w:pPr>
    </w:p>
    <w:p w14:paraId="73485E51" w14:textId="77777777" w:rsidR="00CF7782" w:rsidRPr="00F232F8" w:rsidRDefault="00CF7782" w:rsidP="00457CDF">
      <w:pPr>
        <w:spacing w:before="120" w:after="120"/>
        <w:jc w:val="both"/>
        <w:rPr>
          <w:rFonts w:ascii="Arial" w:hAnsi="Arial" w:cs="Arial"/>
          <w:lang w:eastAsia="en-US"/>
        </w:rPr>
      </w:pPr>
      <w:r w:rsidRPr="00F232F8">
        <w:rPr>
          <w:rFonts w:ascii="Arial" w:hAnsi="Arial" w:cs="Arial"/>
          <w:lang w:eastAsia="en-US"/>
        </w:rPr>
        <w:t>Issue date:</w:t>
      </w:r>
    </w:p>
    <w:p w14:paraId="73485E52" w14:textId="77777777" w:rsidR="00CF7782" w:rsidRPr="00F232F8" w:rsidRDefault="00CF7782" w:rsidP="00457CDF">
      <w:pPr>
        <w:spacing w:before="120" w:after="120"/>
        <w:jc w:val="both"/>
        <w:rPr>
          <w:rFonts w:ascii="Arial" w:hAnsi="Arial" w:cs="Arial"/>
          <w:lang w:eastAsia="en-US"/>
        </w:rPr>
      </w:pPr>
      <w:r w:rsidRPr="00F232F8">
        <w:rPr>
          <w:rFonts w:ascii="Arial" w:hAnsi="Arial" w:cs="Arial"/>
          <w:lang w:eastAsia="en-US"/>
        </w:rPr>
        <w:t>Review date:</w:t>
      </w:r>
    </w:p>
    <w:p w14:paraId="73485E53" w14:textId="77777777" w:rsidR="00CF7782" w:rsidRPr="00F232F8" w:rsidRDefault="00CF7782" w:rsidP="00457CDF">
      <w:pPr>
        <w:spacing w:before="120" w:after="120"/>
        <w:jc w:val="both"/>
        <w:rPr>
          <w:rFonts w:ascii="Arial" w:hAnsi="Arial" w:cs="Arial"/>
          <w:lang w:eastAsia="en-US"/>
        </w:rPr>
      </w:pPr>
      <w:r w:rsidRPr="00F232F8">
        <w:rPr>
          <w:rFonts w:ascii="Arial" w:hAnsi="Arial" w:cs="Arial"/>
          <w:lang w:eastAsia="en-US"/>
        </w:rPr>
        <w:t>Version:</w:t>
      </w:r>
    </w:p>
    <w:p w14:paraId="73485E54" w14:textId="77777777" w:rsidR="00CF7782" w:rsidRPr="00F232F8" w:rsidRDefault="00CF7782" w:rsidP="00457CDF">
      <w:pPr>
        <w:pStyle w:val="Style2"/>
        <w:numPr>
          <w:ilvl w:val="0"/>
          <w:numId w:val="0"/>
        </w:numPr>
        <w:ind w:left="567" w:hanging="567"/>
        <w:jc w:val="both"/>
        <w:rPr>
          <w:snapToGrid w:val="0"/>
          <w:sz w:val="24"/>
          <w:szCs w:val="24"/>
        </w:rPr>
      </w:pPr>
      <w:r w:rsidRPr="00F232F8">
        <w:rPr>
          <w:rFonts w:eastAsia="Times New Roman"/>
          <w:b w:val="0"/>
          <w:sz w:val="24"/>
          <w:szCs w:val="24"/>
          <w:lang w:eastAsia="en-US"/>
        </w:rPr>
        <w:t>Responsible</w:t>
      </w:r>
    </w:p>
    <w:sectPr w:rsidR="00CF7782" w:rsidRPr="00F232F8" w:rsidSect="00B33891">
      <w:headerReference w:type="default" r:id="rId8"/>
      <w:footerReference w:type="default" r:id="rId9"/>
      <w:headerReference w:type="first" r:id="rId10"/>
      <w:footerReference w:type="first" r:id="rId11"/>
      <w:pgSz w:w="11906" w:h="16838"/>
      <w:pgMar w:top="1815" w:right="1304" w:bottom="1276" w:left="1701"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485E57" w14:textId="77777777" w:rsidR="008206BF" w:rsidRDefault="008206BF" w:rsidP="006D6245">
      <w:r>
        <w:separator/>
      </w:r>
    </w:p>
  </w:endnote>
  <w:endnote w:type="continuationSeparator" w:id="0">
    <w:p w14:paraId="73485E58" w14:textId="77777777" w:rsidR="008206BF" w:rsidRDefault="008206BF" w:rsidP="006D6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C5EA4" w14:textId="77777777" w:rsidR="00D02F21" w:rsidRDefault="00E613D2" w:rsidP="00D02F21">
    <w:pPr>
      <w:pStyle w:val="NormalWeb"/>
      <w:shd w:val="clear" w:color="auto" w:fill="FFFFFF"/>
      <w:spacing w:before="0" w:beforeAutospacing="0" w:after="0" w:afterAutospacing="0"/>
      <w:jc w:val="center"/>
      <w:rPr>
        <w:rFonts w:ascii="Arial" w:hAnsi="Arial" w:cs="Arial"/>
        <w:sz w:val="20"/>
        <w:szCs w:val="20"/>
      </w:rPr>
    </w:pPr>
    <w:r w:rsidRPr="00EF2D93">
      <w:rPr>
        <w:rFonts w:ascii="Arial" w:hAnsi="Arial" w:cs="Arial"/>
        <w:sz w:val="20"/>
        <w:szCs w:val="20"/>
      </w:rPr>
      <w:t xml:space="preserve">Page </w:t>
    </w:r>
    <w:r w:rsidR="000C3DD2" w:rsidRPr="00EF2D93">
      <w:rPr>
        <w:rFonts w:ascii="Arial" w:hAnsi="Arial" w:cs="Arial"/>
        <w:sz w:val="20"/>
        <w:szCs w:val="20"/>
      </w:rPr>
      <w:fldChar w:fldCharType="begin"/>
    </w:r>
    <w:r w:rsidRPr="00EF2D93">
      <w:rPr>
        <w:rFonts w:ascii="Arial" w:hAnsi="Arial" w:cs="Arial"/>
        <w:sz w:val="20"/>
        <w:szCs w:val="20"/>
      </w:rPr>
      <w:instrText xml:space="preserve"> PAGE </w:instrText>
    </w:r>
    <w:r w:rsidR="000C3DD2" w:rsidRPr="00EF2D93">
      <w:rPr>
        <w:rFonts w:ascii="Arial" w:hAnsi="Arial" w:cs="Arial"/>
        <w:sz w:val="20"/>
        <w:szCs w:val="20"/>
      </w:rPr>
      <w:fldChar w:fldCharType="separate"/>
    </w:r>
    <w:r w:rsidR="00635D4D">
      <w:rPr>
        <w:rFonts w:ascii="Arial" w:hAnsi="Arial" w:cs="Arial"/>
        <w:noProof/>
        <w:sz w:val="20"/>
        <w:szCs w:val="20"/>
      </w:rPr>
      <w:t>2</w:t>
    </w:r>
    <w:r w:rsidR="000C3DD2" w:rsidRPr="00EF2D93">
      <w:rPr>
        <w:rFonts w:ascii="Arial" w:hAnsi="Arial" w:cs="Arial"/>
        <w:sz w:val="20"/>
        <w:szCs w:val="20"/>
      </w:rPr>
      <w:fldChar w:fldCharType="end"/>
    </w:r>
    <w:r w:rsidRPr="00EF2D93">
      <w:rPr>
        <w:rFonts w:ascii="Arial" w:hAnsi="Arial" w:cs="Arial"/>
        <w:sz w:val="20"/>
        <w:szCs w:val="20"/>
      </w:rPr>
      <w:t xml:space="preserve"> of </w:t>
    </w:r>
    <w:r w:rsidR="000C3DD2" w:rsidRPr="00EF2D93">
      <w:rPr>
        <w:rFonts w:ascii="Arial" w:hAnsi="Arial" w:cs="Arial"/>
        <w:sz w:val="20"/>
        <w:szCs w:val="20"/>
      </w:rPr>
      <w:fldChar w:fldCharType="begin"/>
    </w:r>
    <w:r w:rsidRPr="00EF2D93">
      <w:rPr>
        <w:rFonts w:ascii="Arial" w:hAnsi="Arial" w:cs="Arial"/>
        <w:sz w:val="20"/>
        <w:szCs w:val="20"/>
      </w:rPr>
      <w:instrText xml:space="preserve"> NUMPAGES </w:instrText>
    </w:r>
    <w:r w:rsidR="000C3DD2" w:rsidRPr="00EF2D93">
      <w:rPr>
        <w:rFonts w:ascii="Arial" w:hAnsi="Arial" w:cs="Arial"/>
        <w:sz w:val="20"/>
        <w:szCs w:val="20"/>
      </w:rPr>
      <w:fldChar w:fldCharType="separate"/>
    </w:r>
    <w:r w:rsidR="00635D4D">
      <w:rPr>
        <w:rFonts w:ascii="Arial" w:hAnsi="Arial" w:cs="Arial"/>
        <w:noProof/>
        <w:sz w:val="20"/>
        <w:szCs w:val="20"/>
      </w:rPr>
      <w:t>6</w:t>
    </w:r>
    <w:r w:rsidR="000C3DD2" w:rsidRPr="00EF2D93">
      <w:rPr>
        <w:rFonts w:ascii="Arial" w:hAnsi="Arial" w:cs="Arial"/>
        <w:sz w:val="20"/>
        <w:szCs w:val="20"/>
      </w:rPr>
      <w:fldChar w:fldCharType="end"/>
    </w:r>
    <w:r w:rsidR="00D02F21">
      <w:rPr>
        <w:rFonts w:ascii="Arial" w:hAnsi="Arial" w:cs="Arial"/>
        <w:sz w:val="20"/>
        <w:szCs w:val="20"/>
      </w:rPr>
      <w:tab/>
    </w:r>
  </w:p>
  <w:p w14:paraId="5CC45E9B" w14:textId="6647A480" w:rsidR="00D02F21" w:rsidRDefault="00D02F21" w:rsidP="00D02F21">
    <w:pPr>
      <w:pStyle w:val="NormalWeb"/>
      <w:shd w:val="clear" w:color="auto" w:fill="FFFFFF"/>
      <w:spacing w:before="0" w:beforeAutospacing="0" w:after="0" w:afterAutospacing="0"/>
      <w:jc w:val="center"/>
      <w:rPr>
        <w:rStyle w:val="Emphasis"/>
        <w:rFonts w:ascii="Calibri" w:hAnsi="Calibri" w:cs="Calibri"/>
        <w:sz w:val="16"/>
        <w:szCs w:val="16"/>
      </w:rPr>
    </w:pPr>
    <w:r w:rsidRPr="006B0E25">
      <w:rPr>
        <w:rStyle w:val="Emphasis"/>
        <w:rFonts w:ascii="Calibri" w:hAnsi="Calibri" w:cs="Calibri"/>
        <w:sz w:val="16"/>
        <w:szCs w:val="16"/>
      </w:rPr>
      <w:t>This document is a general guide only and does not provide legal advice</w:t>
    </w:r>
  </w:p>
  <w:p w14:paraId="746E59EA" w14:textId="77777777" w:rsidR="00D02F21" w:rsidRPr="006B0E25" w:rsidRDefault="00D02F21" w:rsidP="00D02F21">
    <w:pPr>
      <w:pStyle w:val="NormalWeb"/>
      <w:shd w:val="clear" w:color="auto" w:fill="FFFFFF"/>
      <w:spacing w:before="0" w:beforeAutospacing="0"/>
      <w:jc w:val="center"/>
      <w:rPr>
        <w:rFonts w:ascii="Calibri" w:hAnsi="Calibri" w:cs="Calibri"/>
        <w:i/>
        <w:iCs/>
        <w:sz w:val="16"/>
        <w:szCs w:val="16"/>
      </w:rPr>
    </w:pPr>
    <w:proofErr w:type="spellStart"/>
    <w:r w:rsidRPr="006B0E25">
      <w:rPr>
        <w:rFonts w:ascii="Calibri" w:eastAsiaTheme="minorHAnsi" w:hAnsi="Calibri" w:cs="Calibri"/>
        <w:i/>
        <w:sz w:val="16"/>
        <w:szCs w:val="16"/>
        <w:lang w:eastAsia="en-US"/>
      </w:rPr>
      <w:t>Canllaw</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cyffredinol</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yn</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unig</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yw'r</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ddogfen</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hon</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nid</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yw'n</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darparu</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cyngor</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cyfreithiol</w:t>
    </w:r>
    <w:proofErr w:type="spellEnd"/>
  </w:p>
  <w:p w14:paraId="73485E5A" w14:textId="44D5E524" w:rsidR="002A5526" w:rsidRPr="00EF2D93" w:rsidRDefault="00635D4D" w:rsidP="00D02F21">
    <w:pPr>
      <w:pStyle w:val="Footer"/>
      <w:tabs>
        <w:tab w:val="clear" w:pos="4153"/>
        <w:tab w:val="clear" w:pos="8306"/>
        <w:tab w:val="left" w:pos="2565"/>
      </w:tabs>
      <w:rPr>
        <w:rFonts w:ascii="Arial" w:hAnsi="Arial" w:cs="Arial"/>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524834143"/>
      <w:docPartObj>
        <w:docPartGallery w:val="Page Numbers (Bottom of Page)"/>
        <w:docPartUnique/>
      </w:docPartObj>
    </w:sdtPr>
    <w:sdtEndPr/>
    <w:sdtContent>
      <w:sdt>
        <w:sdtPr>
          <w:rPr>
            <w:rFonts w:ascii="Arial" w:hAnsi="Arial" w:cs="Arial"/>
            <w:sz w:val="16"/>
            <w:szCs w:val="16"/>
          </w:rPr>
          <w:id w:val="-1705238520"/>
          <w:docPartObj>
            <w:docPartGallery w:val="Page Numbers (Top of Page)"/>
            <w:docPartUnique/>
          </w:docPartObj>
        </w:sdtPr>
        <w:sdtEndPr/>
        <w:sdtContent>
          <w:p w14:paraId="73485E5C" w14:textId="77777777" w:rsidR="0053701A" w:rsidRPr="0053701A" w:rsidRDefault="0053701A" w:rsidP="00D02F21">
            <w:pPr>
              <w:pStyle w:val="Footer"/>
              <w:ind w:firstLine="3600"/>
              <w:rPr>
                <w:rFonts w:ascii="Arial" w:hAnsi="Arial" w:cs="Arial"/>
                <w:sz w:val="16"/>
                <w:szCs w:val="16"/>
              </w:rPr>
            </w:pPr>
            <w:r w:rsidRPr="0053701A">
              <w:rPr>
                <w:rFonts w:ascii="Arial" w:hAnsi="Arial" w:cs="Arial"/>
                <w:sz w:val="16"/>
                <w:szCs w:val="16"/>
              </w:rPr>
              <w:t xml:space="preserve">Page </w:t>
            </w:r>
            <w:r w:rsidRPr="0053701A">
              <w:rPr>
                <w:rFonts w:ascii="Arial" w:hAnsi="Arial" w:cs="Arial"/>
                <w:b/>
                <w:bCs/>
                <w:sz w:val="16"/>
                <w:szCs w:val="16"/>
              </w:rPr>
              <w:fldChar w:fldCharType="begin"/>
            </w:r>
            <w:r w:rsidRPr="0053701A">
              <w:rPr>
                <w:rFonts w:ascii="Arial" w:hAnsi="Arial" w:cs="Arial"/>
                <w:b/>
                <w:bCs/>
                <w:sz w:val="16"/>
                <w:szCs w:val="16"/>
              </w:rPr>
              <w:instrText xml:space="preserve"> PAGE </w:instrText>
            </w:r>
            <w:r w:rsidRPr="0053701A">
              <w:rPr>
                <w:rFonts w:ascii="Arial" w:hAnsi="Arial" w:cs="Arial"/>
                <w:b/>
                <w:bCs/>
                <w:sz w:val="16"/>
                <w:szCs w:val="16"/>
              </w:rPr>
              <w:fldChar w:fldCharType="separate"/>
            </w:r>
            <w:r w:rsidR="00635D4D">
              <w:rPr>
                <w:rFonts w:ascii="Arial" w:hAnsi="Arial" w:cs="Arial"/>
                <w:b/>
                <w:bCs/>
                <w:noProof/>
                <w:sz w:val="16"/>
                <w:szCs w:val="16"/>
              </w:rPr>
              <w:t>1</w:t>
            </w:r>
            <w:r w:rsidRPr="0053701A">
              <w:rPr>
                <w:rFonts w:ascii="Arial" w:hAnsi="Arial" w:cs="Arial"/>
                <w:b/>
                <w:bCs/>
                <w:sz w:val="16"/>
                <w:szCs w:val="16"/>
              </w:rPr>
              <w:fldChar w:fldCharType="end"/>
            </w:r>
            <w:r w:rsidRPr="0053701A">
              <w:rPr>
                <w:rFonts w:ascii="Arial" w:hAnsi="Arial" w:cs="Arial"/>
                <w:sz w:val="16"/>
                <w:szCs w:val="16"/>
              </w:rPr>
              <w:t xml:space="preserve"> of </w:t>
            </w:r>
            <w:r w:rsidRPr="0053701A">
              <w:rPr>
                <w:rFonts w:ascii="Arial" w:hAnsi="Arial" w:cs="Arial"/>
                <w:b/>
                <w:bCs/>
                <w:sz w:val="16"/>
                <w:szCs w:val="16"/>
              </w:rPr>
              <w:fldChar w:fldCharType="begin"/>
            </w:r>
            <w:r w:rsidRPr="0053701A">
              <w:rPr>
                <w:rFonts w:ascii="Arial" w:hAnsi="Arial" w:cs="Arial"/>
                <w:b/>
                <w:bCs/>
                <w:sz w:val="16"/>
                <w:szCs w:val="16"/>
              </w:rPr>
              <w:instrText xml:space="preserve"> NUMPAGES  </w:instrText>
            </w:r>
            <w:r w:rsidRPr="0053701A">
              <w:rPr>
                <w:rFonts w:ascii="Arial" w:hAnsi="Arial" w:cs="Arial"/>
                <w:b/>
                <w:bCs/>
                <w:sz w:val="16"/>
                <w:szCs w:val="16"/>
              </w:rPr>
              <w:fldChar w:fldCharType="separate"/>
            </w:r>
            <w:r w:rsidR="00635D4D">
              <w:rPr>
                <w:rFonts w:ascii="Arial" w:hAnsi="Arial" w:cs="Arial"/>
                <w:b/>
                <w:bCs/>
                <w:noProof/>
                <w:sz w:val="16"/>
                <w:szCs w:val="16"/>
              </w:rPr>
              <w:t>6</w:t>
            </w:r>
            <w:r w:rsidRPr="0053701A">
              <w:rPr>
                <w:rFonts w:ascii="Arial" w:hAnsi="Arial" w:cs="Arial"/>
                <w:b/>
                <w:bCs/>
                <w:sz w:val="16"/>
                <w:szCs w:val="16"/>
              </w:rPr>
              <w:fldChar w:fldCharType="end"/>
            </w:r>
          </w:p>
        </w:sdtContent>
      </w:sdt>
    </w:sdtContent>
  </w:sdt>
  <w:p w14:paraId="76AF99BB" w14:textId="77777777" w:rsidR="00D02F21" w:rsidRDefault="00D02F21" w:rsidP="00D02F21">
    <w:pPr>
      <w:pStyle w:val="NormalWeb"/>
      <w:shd w:val="clear" w:color="auto" w:fill="FFFFFF"/>
      <w:spacing w:before="0" w:beforeAutospacing="0" w:after="0" w:afterAutospacing="0"/>
      <w:jc w:val="center"/>
      <w:rPr>
        <w:rFonts w:ascii="Arial" w:hAnsi="Arial" w:cs="Arial"/>
        <w:i/>
        <w:sz w:val="20"/>
        <w:szCs w:val="20"/>
      </w:rPr>
    </w:pPr>
    <w:r>
      <w:rPr>
        <w:rFonts w:ascii="Arial" w:hAnsi="Arial" w:cs="Arial"/>
        <w:i/>
        <w:sz w:val="20"/>
        <w:szCs w:val="20"/>
      </w:rPr>
      <w:tab/>
    </w:r>
  </w:p>
  <w:p w14:paraId="6750EE12" w14:textId="49A98110" w:rsidR="00D02F21" w:rsidRDefault="00D02F21" w:rsidP="00D02F21">
    <w:pPr>
      <w:pStyle w:val="NormalWeb"/>
      <w:shd w:val="clear" w:color="auto" w:fill="FFFFFF"/>
      <w:spacing w:before="0" w:beforeAutospacing="0" w:after="0" w:afterAutospacing="0"/>
      <w:jc w:val="center"/>
      <w:rPr>
        <w:rStyle w:val="Emphasis"/>
        <w:rFonts w:ascii="Calibri" w:hAnsi="Calibri" w:cs="Calibri"/>
        <w:sz w:val="16"/>
        <w:szCs w:val="16"/>
      </w:rPr>
    </w:pPr>
    <w:r w:rsidRPr="006B0E25">
      <w:rPr>
        <w:rStyle w:val="Emphasis"/>
        <w:rFonts w:ascii="Calibri" w:hAnsi="Calibri" w:cs="Calibri"/>
        <w:sz w:val="16"/>
        <w:szCs w:val="16"/>
      </w:rPr>
      <w:t>This document is a general guide only and does not provide legal advice</w:t>
    </w:r>
  </w:p>
  <w:p w14:paraId="26CA22E6" w14:textId="77777777" w:rsidR="00D02F21" w:rsidRPr="006B0E25" w:rsidRDefault="00D02F21" w:rsidP="00D02F21">
    <w:pPr>
      <w:pStyle w:val="NormalWeb"/>
      <w:shd w:val="clear" w:color="auto" w:fill="FFFFFF"/>
      <w:spacing w:before="0" w:beforeAutospacing="0"/>
      <w:jc w:val="center"/>
      <w:rPr>
        <w:rFonts w:ascii="Calibri" w:hAnsi="Calibri" w:cs="Calibri"/>
        <w:i/>
        <w:iCs/>
        <w:sz w:val="16"/>
        <w:szCs w:val="16"/>
      </w:rPr>
    </w:pPr>
    <w:proofErr w:type="spellStart"/>
    <w:r w:rsidRPr="006B0E25">
      <w:rPr>
        <w:rFonts w:ascii="Calibri" w:eastAsiaTheme="minorHAnsi" w:hAnsi="Calibri" w:cs="Calibri"/>
        <w:i/>
        <w:sz w:val="16"/>
        <w:szCs w:val="16"/>
        <w:lang w:eastAsia="en-US"/>
      </w:rPr>
      <w:t>Canllaw</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cyffredinol</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yn</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unig</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yw'r</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ddogfen</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hon</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nid</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yw'n</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darparu</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cyngor</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cyfreithiol</w:t>
    </w:r>
    <w:proofErr w:type="spellEnd"/>
  </w:p>
  <w:p w14:paraId="73485E5D" w14:textId="7745B02C" w:rsidR="002B7CA8" w:rsidRDefault="002B7CA8" w:rsidP="00D02F21">
    <w:pPr>
      <w:pStyle w:val="Footer"/>
      <w:tabs>
        <w:tab w:val="clear" w:pos="4153"/>
        <w:tab w:val="clear" w:pos="8306"/>
        <w:tab w:val="left" w:pos="1500"/>
      </w:tabs>
      <w:rPr>
        <w:rFonts w:ascii="Arial" w:hAnsi="Arial" w:cs="Arial"/>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485E55" w14:textId="77777777" w:rsidR="008206BF" w:rsidRDefault="008206BF" w:rsidP="006D6245">
      <w:r>
        <w:separator/>
      </w:r>
    </w:p>
  </w:footnote>
  <w:footnote w:type="continuationSeparator" w:id="0">
    <w:p w14:paraId="73485E56" w14:textId="77777777" w:rsidR="008206BF" w:rsidRDefault="008206BF" w:rsidP="006D62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85E59" w14:textId="752484BF" w:rsidR="008B20D9" w:rsidRPr="002A0193" w:rsidRDefault="00635D4D" w:rsidP="002A0193">
    <w:pPr>
      <w:pStyle w:val="Header"/>
      <w:tabs>
        <w:tab w:val="clear" w:pos="8306"/>
      </w:tabs>
      <w:ind w:right="-1304"/>
      <w:jc w:val="right"/>
    </w:pPr>
    <w:r>
      <w:rPr>
        <w:rFonts w:asciiTheme="minorHAnsi" w:hAnsiTheme="minorHAnsi" w:cstheme="minorHAnsi"/>
        <w:noProof/>
      </w:rPr>
      <w:drawing>
        <wp:anchor distT="0" distB="0" distL="114300" distR="114300" simplePos="0" relativeHeight="251661312" behindDoc="1" locked="0" layoutInCell="1" allowOverlap="1" wp14:anchorId="15057DF0" wp14:editId="79A90CBD">
          <wp:simplePos x="0" y="0"/>
          <wp:positionH relativeFrom="column">
            <wp:posOffset>5044440</wp:posOffset>
          </wp:positionH>
          <wp:positionV relativeFrom="paragraph">
            <wp:posOffset>104775</wp:posOffset>
          </wp:positionV>
          <wp:extent cx="1395095" cy="930910"/>
          <wp:effectExtent l="0" t="0" r="0" b="2540"/>
          <wp:wrapTight wrapText="bothSides">
            <wp:wrapPolygon edited="0">
              <wp:start x="0" y="0"/>
              <wp:lineTo x="0" y="21217"/>
              <wp:lineTo x="21236" y="21217"/>
              <wp:lineTo x="21236" y="0"/>
              <wp:lineTo x="0" y="0"/>
            </wp:wrapPolygon>
          </wp:wrapTight>
          <wp:docPr id="2" name="Picture 2" descr="S:\Shared\Communications and Marketing\Logos\WSA Logos\WSA red_feb 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hared\Communications and Marketing\Logos\WSA Logos\WSA red_feb 16.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5095" cy="9309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85E5B" w14:textId="75277999" w:rsidR="002B7CA8" w:rsidRDefault="00635D4D" w:rsidP="0017512F">
    <w:pPr>
      <w:pStyle w:val="Header"/>
      <w:ind w:right="-1304"/>
      <w:jc w:val="right"/>
    </w:pPr>
    <w:r>
      <w:rPr>
        <w:rFonts w:asciiTheme="minorHAnsi" w:hAnsiTheme="minorHAnsi" w:cstheme="minorHAnsi"/>
        <w:noProof/>
      </w:rPr>
      <w:drawing>
        <wp:anchor distT="0" distB="0" distL="114300" distR="114300" simplePos="0" relativeHeight="251659264" behindDoc="1" locked="0" layoutInCell="1" allowOverlap="1" wp14:anchorId="0670DFF1" wp14:editId="6AC8AC0D">
          <wp:simplePos x="0" y="0"/>
          <wp:positionH relativeFrom="column">
            <wp:posOffset>4977765</wp:posOffset>
          </wp:positionH>
          <wp:positionV relativeFrom="paragraph">
            <wp:posOffset>133350</wp:posOffset>
          </wp:positionV>
          <wp:extent cx="1395095" cy="930910"/>
          <wp:effectExtent l="0" t="0" r="0" b="2540"/>
          <wp:wrapTight wrapText="bothSides">
            <wp:wrapPolygon edited="0">
              <wp:start x="0" y="0"/>
              <wp:lineTo x="0" y="21217"/>
              <wp:lineTo x="21236" y="21217"/>
              <wp:lineTo x="21236" y="0"/>
              <wp:lineTo x="0" y="0"/>
            </wp:wrapPolygon>
          </wp:wrapTight>
          <wp:docPr id="1" name="Picture 1" descr="S:\Shared\Communications and Marketing\Logos\WSA Logos\WSA red_feb 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hared\Communications and Marketing\Logos\WSA Logos\WSA red_feb 16.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5095" cy="9309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22"/>
    <w:lvl w:ilvl="0">
      <w:start w:val="2"/>
      <w:numFmt w:val="decimal"/>
      <w:lvlText w:val="%1."/>
      <w:lvlJc w:val="left"/>
      <w:pPr>
        <w:tabs>
          <w:tab w:val="num" w:pos="360"/>
        </w:tabs>
        <w:ind w:left="360" w:hanging="360"/>
      </w:pPr>
      <w:rPr>
        <w:b/>
      </w:rPr>
    </w:lvl>
    <w:lvl w:ilvl="1">
      <w:start w:val="4"/>
      <w:numFmt w:val="decimal"/>
      <w:lvlText w:val="%2."/>
      <w:lvlJc w:val="left"/>
      <w:pPr>
        <w:tabs>
          <w:tab w:val="num" w:pos="340"/>
        </w:tabs>
        <w:ind w:left="737" w:hanging="737"/>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rPr>
        <w:b w:val="0"/>
      </w:r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1">
    <w:nsid w:val="00000002"/>
    <w:multiLevelType w:val="multilevel"/>
    <w:tmpl w:val="BE0C4266"/>
    <w:name w:val="WWNum26"/>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color w:val="auto"/>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nsid w:val="00000003"/>
    <w:multiLevelType w:val="multilevel"/>
    <w:tmpl w:val="00000003"/>
    <w:name w:val="WWNum2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nsid w:val="00000004"/>
    <w:multiLevelType w:val="multilevel"/>
    <w:tmpl w:val="00000004"/>
    <w:name w:val="WWNum3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11B509D5"/>
    <w:multiLevelType w:val="multilevel"/>
    <w:tmpl w:val="946EDB74"/>
    <w:lvl w:ilvl="0">
      <w:start w:val="1"/>
      <w:numFmt w:val="decimal"/>
      <w:pStyle w:val="Style2"/>
      <w:lvlText w:val="%1"/>
      <w:lvlJc w:val="left"/>
      <w:pPr>
        <w:tabs>
          <w:tab w:val="num" w:pos="567"/>
        </w:tabs>
        <w:ind w:left="567" w:hanging="567"/>
      </w:pPr>
      <w:rPr>
        <w:rFonts w:hint="default"/>
      </w:rPr>
    </w:lvl>
    <w:lvl w:ilvl="1">
      <w:start w:val="1"/>
      <w:numFmt w:val="decimal"/>
      <w:pStyle w:val="Style1"/>
      <w:lvlText w:val="%1.%2"/>
      <w:lvlJc w:val="left"/>
      <w:pPr>
        <w:tabs>
          <w:tab w:val="num" w:pos="567"/>
        </w:tabs>
        <w:ind w:left="567" w:hanging="567"/>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EBB2B54"/>
    <w:multiLevelType w:val="hybridMultilevel"/>
    <w:tmpl w:val="F25AF31E"/>
    <w:lvl w:ilvl="0" w:tplc="08090001">
      <w:start w:val="1"/>
      <w:numFmt w:val="bullet"/>
      <w:lvlText w:val=""/>
      <w:lvlJc w:val="left"/>
      <w:pPr>
        <w:ind w:left="360" w:hanging="360"/>
      </w:pPr>
      <w:rPr>
        <w:rFonts w:ascii="Symbol" w:hAnsi="Symbol" w:hint="default"/>
      </w:rPr>
    </w:lvl>
    <w:lvl w:ilvl="1" w:tplc="08090003" w:tentative="1">
      <w:start w:val="1"/>
      <w:numFmt w:val="bullet"/>
      <w:pStyle w:val="WSAnumbering"/>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F6C3B7C"/>
    <w:multiLevelType w:val="multilevel"/>
    <w:tmpl w:val="5BE28704"/>
    <w:lvl w:ilvl="0">
      <w:start w:val="2"/>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nsid w:val="5E6222BA"/>
    <w:multiLevelType w:val="hybridMultilevel"/>
    <w:tmpl w:val="BC7C9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E8E61D4"/>
    <w:multiLevelType w:val="hybridMultilevel"/>
    <w:tmpl w:val="61B245D6"/>
    <w:lvl w:ilvl="0" w:tplc="8D7A1984">
      <w:start w:val="1"/>
      <w:numFmt w:val="bullet"/>
      <w:pStyle w:val="WSA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8"/>
  </w:num>
  <w:num w:numId="5">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038"/>
    <w:rsid w:val="000044DD"/>
    <w:rsid w:val="000504A2"/>
    <w:rsid w:val="00054D17"/>
    <w:rsid w:val="000B1B69"/>
    <w:rsid w:val="000C3DD2"/>
    <w:rsid w:val="000D20A9"/>
    <w:rsid w:val="00100862"/>
    <w:rsid w:val="00131F3E"/>
    <w:rsid w:val="00137F27"/>
    <w:rsid w:val="0017512F"/>
    <w:rsid w:val="00184EA5"/>
    <w:rsid w:val="001A34BB"/>
    <w:rsid w:val="001E5D2C"/>
    <w:rsid w:val="001F2E3F"/>
    <w:rsid w:val="00200719"/>
    <w:rsid w:val="00225479"/>
    <w:rsid w:val="002443C0"/>
    <w:rsid w:val="00247B2F"/>
    <w:rsid w:val="00252038"/>
    <w:rsid w:val="002542AB"/>
    <w:rsid w:val="00297B5A"/>
    <w:rsid w:val="002A0193"/>
    <w:rsid w:val="002B7CA8"/>
    <w:rsid w:val="002C1C55"/>
    <w:rsid w:val="00320469"/>
    <w:rsid w:val="003211EF"/>
    <w:rsid w:val="003519D5"/>
    <w:rsid w:val="003614A2"/>
    <w:rsid w:val="0037424F"/>
    <w:rsid w:val="003E4934"/>
    <w:rsid w:val="003F0313"/>
    <w:rsid w:val="00404DC8"/>
    <w:rsid w:val="0041432F"/>
    <w:rsid w:val="00452C60"/>
    <w:rsid w:val="00457CDF"/>
    <w:rsid w:val="00494164"/>
    <w:rsid w:val="004B0E47"/>
    <w:rsid w:val="004B2B98"/>
    <w:rsid w:val="004D4C36"/>
    <w:rsid w:val="004F2668"/>
    <w:rsid w:val="0051751F"/>
    <w:rsid w:val="00524482"/>
    <w:rsid w:val="00524FB7"/>
    <w:rsid w:val="00534558"/>
    <w:rsid w:val="0053701A"/>
    <w:rsid w:val="00542568"/>
    <w:rsid w:val="0055453A"/>
    <w:rsid w:val="00587EDA"/>
    <w:rsid w:val="00591110"/>
    <w:rsid w:val="0059486F"/>
    <w:rsid w:val="005E2075"/>
    <w:rsid w:val="005F7BA2"/>
    <w:rsid w:val="00602AB0"/>
    <w:rsid w:val="00604C3A"/>
    <w:rsid w:val="006142EC"/>
    <w:rsid w:val="00632039"/>
    <w:rsid w:val="00635372"/>
    <w:rsid w:val="00635D4D"/>
    <w:rsid w:val="0065787A"/>
    <w:rsid w:val="006836CF"/>
    <w:rsid w:val="00697E7D"/>
    <w:rsid w:val="006A3134"/>
    <w:rsid w:val="006B4F9B"/>
    <w:rsid w:val="006B5A90"/>
    <w:rsid w:val="006B5BCA"/>
    <w:rsid w:val="006D6245"/>
    <w:rsid w:val="006D7AF4"/>
    <w:rsid w:val="006E01C9"/>
    <w:rsid w:val="006F2A8C"/>
    <w:rsid w:val="00714CDC"/>
    <w:rsid w:val="00774AE9"/>
    <w:rsid w:val="00781BB1"/>
    <w:rsid w:val="007F4AA5"/>
    <w:rsid w:val="007F714A"/>
    <w:rsid w:val="007F7F5D"/>
    <w:rsid w:val="00817612"/>
    <w:rsid w:val="008206BF"/>
    <w:rsid w:val="0083763E"/>
    <w:rsid w:val="00843721"/>
    <w:rsid w:val="00854956"/>
    <w:rsid w:val="00871F99"/>
    <w:rsid w:val="008B20D9"/>
    <w:rsid w:val="008C6CAD"/>
    <w:rsid w:val="008D2489"/>
    <w:rsid w:val="008F0E64"/>
    <w:rsid w:val="009075E6"/>
    <w:rsid w:val="009101ED"/>
    <w:rsid w:val="00923F1D"/>
    <w:rsid w:val="009314F6"/>
    <w:rsid w:val="009419AD"/>
    <w:rsid w:val="00951723"/>
    <w:rsid w:val="0099317F"/>
    <w:rsid w:val="009A2C99"/>
    <w:rsid w:val="009A6268"/>
    <w:rsid w:val="009B1FCB"/>
    <w:rsid w:val="009C4E88"/>
    <w:rsid w:val="009E7825"/>
    <w:rsid w:val="009F2A05"/>
    <w:rsid w:val="009F7DD0"/>
    <w:rsid w:val="00A70E0A"/>
    <w:rsid w:val="00A727BF"/>
    <w:rsid w:val="00A9081A"/>
    <w:rsid w:val="00AC3861"/>
    <w:rsid w:val="00AD4F48"/>
    <w:rsid w:val="00AE2B16"/>
    <w:rsid w:val="00AF488E"/>
    <w:rsid w:val="00B07E39"/>
    <w:rsid w:val="00B16001"/>
    <w:rsid w:val="00B33891"/>
    <w:rsid w:val="00B734F9"/>
    <w:rsid w:val="00B74BB3"/>
    <w:rsid w:val="00B751F5"/>
    <w:rsid w:val="00B864AC"/>
    <w:rsid w:val="00BA7C71"/>
    <w:rsid w:val="00BC5B4C"/>
    <w:rsid w:val="00BD01AC"/>
    <w:rsid w:val="00BD7B27"/>
    <w:rsid w:val="00C01495"/>
    <w:rsid w:val="00C044A5"/>
    <w:rsid w:val="00C051DD"/>
    <w:rsid w:val="00C2270F"/>
    <w:rsid w:val="00C5606B"/>
    <w:rsid w:val="00C57101"/>
    <w:rsid w:val="00C672D0"/>
    <w:rsid w:val="00C920FA"/>
    <w:rsid w:val="00CF7782"/>
    <w:rsid w:val="00D02F21"/>
    <w:rsid w:val="00D040AB"/>
    <w:rsid w:val="00D05408"/>
    <w:rsid w:val="00D37F3F"/>
    <w:rsid w:val="00D5168C"/>
    <w:rsid w:val="00D60D36"/>
    <w:rsid w:val="00D87FB4"/>
    <w:rsid w:val="00DA6398"/>
    <w:rsid w:val="00DA73AD"/>
    <w:rsid w:val="00DC00DE"/>
    <w:rsid w:val="00DC7C4B"/>
    <w:rsid w:val="00DD5299"/>
    <w:rsid w:val="00E01D04"/>
    <w:rsid w:val="00E272D7"/>
    <w:rsid w:val="00E3329C"/>
    <w:rsid w:val="00E53235"/>
    <w:rsid w:val="00E537B8"/>
    <w:rsid w:val="00E613D2"/>
    <w:rsid w:val="00E61CF2"/>
    <w:rsid w:val="00E67541"/>
    <w:rsid w:val="00E769E8"/>
    <w:rsid w:val="00E90D51"/>
    <w:rsid w:val="00EA6D27"/>
    <w:rsid w:val="00EA7D59"/>
    <w:rsid w:val="00EB2226"/>
    <w:rsid w:val="00ED3AB2"/>
    <w:rsid w:val="00EF2D93"/>
    <w:rsid w:val="00EF55D6"/>
    <w:rsid w:val="00F15FED"/>
    <w:rsid w:val="00F232F8"/>
    <w:rsid w:val="00F2643A"/>
    <w:rsid w:val="00F4381E"/>
    <w:rsid w:val="00F645FE"/>
    <w:rsid w:val="00F7142D"/>
    <w:rsid w:val="00F7698E"/>
    <w:rsid w:val="00FA63FA"/>
    <w:rsid w:val="00FE5100"/>
    <w:rsid w:val="00FF1890"/>
    <w:rsid w:val="00FF4053"/>
    <w:rsid w:val="00FF4D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485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qFormat="1"/>
    <w:lsdException w:name="heading 7" w:uiPriority="0" w:qFormat="1"/>
    <w:lsdException w:name="heading 8" w:uiPriority="0"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038"/>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rsid w:val="00252038"/>
    <w:pPr>
      <w:keepNext/>
      <w:widowControl w:val="0"/>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szCs w:val="20"/>
      <w:lang w:eastAsia="en-US"/>
    </w:rPr>
  </w:style>
  <w:style w:type="paragraph" w:styleId="Heading2">
    <w:name w:val="heading 2"/>
    <w:basedOn w:val="Normal"/>
    <w:next w:val="Normal"/>
    <w:link w:val="Heading2Char"/>
    <w:rsid w:val="00252038"/>
    <w:pPr>
      <w:keepNext/>
      <w:widowControl w:val="0"/>
      <w:numPr>
        <w:ilvl w:val="1"/>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8958"/>
      </w:tabs>
      <w:outlineLvl w:val="1"/>
    </w:pPr>
    <w:rPr>
      <w:b/>
      <w:bCs/>
      <w:snapToGrid w:val="0"/>
      <w:color w:val="000000"/>
      <w:szCs w:val="20"/>
      <w:u w:val="single"/>
      <w:lang w:eastAsia="en-US"/>
    </w:rPr>
  </w:style>
  <w:style w:type="paragraph" w:styleId="Heading3">
    <w:name w:val="heading 3"/>
    <w:basedOn w:val="Normal"/>
    <w:next w:val="Normal"/>
    <w:link w:val="Heading3Char"/>
    <w:rsid w:val="00252038"/>
    <w:pPr>
      <w:keepNext/>
      <w:widowControl w:val="0"/>
      <w:numPr>
        <w:ilvl w:val="2"/>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outlineLvl w:val="2"/>
    </w:pPr>
    <w:rPr>
      <w:b/>
      <w:snapToGrid w:val="0"/>
      <w:color w:val="000000"/>
      <w:sz w:val="22"/>
      <w:szCs w:val="20"/>
      <w:lang w:eastAsia="en-US"/>
    </w:rPr>
  </w:style>
  <w:style w:type="paragraph" w:styleId="Heading4">
    <w:name w:val="heading 4"/>
    <w:basedOn w:val="Normal"/>
    <w:next w:val="Normal"/>
    <w:link w:val="Heading4Char"/>
    <w:rsid w:val="00252038"/>
    <w:pPr>
      <w:keepNext/>
      <w:numPr>
        <w:ilvl w:val="3"/>
        <w:numId w:val="1"/>
      </w:numPr>
      <w:outlineLvl w:val="3"/>
    </w:pPr>
    <w:rPr>
      <w:b/>
      <w:i/>
      <w:szCs w:val="20"/>
      <w:lang w:eastAsia="en-US"/>
    </w:rPr>
  </w:style>
  <w:style w:type="paragraph" w:styleId="Heading5">
    <w:name w:val="heading 5"/>
    <w:basedOn w:val="Normal"/>
    <w:next w:val="Normal"/>
    <w:link w:val="Heading5Char"/>
    <w:rsid w:val="00252038"/>
    <w:pPr>
      <w:keepNext/>
      <w:numPr>
        <w:ilvl w:val="4"/>
        <w:numId w:val="1"/>
      </w:numPr>
      <w:outlineLvl w:val="4"/>
    </w:pPr>
    <w:rPr>
      <w:b/>
      <w:i/>
      <w:szCs w:val="20"/>
      <w:lang w:eastAsia="en-US"/>
    </w:rPr>
  </w:style>
  <w:style w:type="paragraph" w:styleId="Heading6">
    <w:name w:val="heading 6"/>
    <w:basedOn w:val="Normal"/>
    <w:next w:val="Normal"/>
    <w:link w:val="Heading6Char"/>
    <w:qFormat/>
    <w:rsid w:val="00252038"/>
    <w:pPr>
      <w:numPr>
        <w:ilvl w:val="5"/>
        <w:numId w:val="1"/>
      </w:numPr>
      <w:spacing w:before="240" w:after="60"/>
      <w:outlineLvl w:val="5"/>
    </w:pPr>
    <w:rPr>
      <w:b/>
      <w:bCs/>
      <w:sz w:val="22"/>
      <w:szCs w:val="22"/>
      <w:lang w:eastAsia="en-US"/>
    </w:rPr>
  </w:style>
  <w:style w:type="paragraph" w:styleId="Heading7">
    <w:name w:val="heading 7"/>
    <w:basedOn w:val="Normal"/>
    <w:next w:val="Normal"/>
    <w:link w:val="Heading7Char"/>
    <w:qFormat/>
    <w:rsid w:val="00252038"/>
    <w:pPr>
      <w:numPr>
        <w:ilvl w:val="6"/>
        <w:numId w:val="1"/>
      </w:numPr>
      <w:spacing w:before="240" w:after="60"/>
      <w:outlineLvl w:val="6"/>
    </w:pPr>
    <w:rPr>
      <w:lang w:eastAsia="en-US"/>
    </w:rPr>
  </w:style>
  <w:style w:type="paragraph" w:styleId="Heading8">
    <w:name w:val="heading 8"/>
    <w:basedOn w:val="Normal"/>
    <w:next w:val="Normal"/>
    <w:link w:val="Heading8Char"/>
    <w:qFormat/>
    <w:rsid w:val="00252038"/>
    <w:pPr>
      <w:numPr>
        <w:ilvl w:val="7"/>
        <w:numId w:val="1"/>
      </w:numPr>
      <w:spacing w:before="240" w:after="60"/>
      <w:outlineLvl w:val="7"/>
    </w:pPr>
    <w:rPr>
      <w:i/>
      <w:iCs/>
      <w:lang w:eastAsia="en-US"/>
    </w:rPr>
  </w:style>
  <w:style w:type="paragraph" w:styleId="Heading9">
    <w:name w:val="heading 9"/>
    <w:basedOn w:val="Normal"/>
    <w:next w:val="Normal"/>
    <w:link w:val="Heading9Char"/>
    <w:rsid w:val="00252038"/>
    <w:pPr>
      <w:numPr>
        <w:ilvl w:val="8"/>
        <w:numId w:val="1"/>
      </w:numPr>
      <w:spacing w:before="240" w:after="60"/>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2038"/>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252038"/>
    <w:rPr>
      <w:rFonts w:ascii="Times New Roman" w:eastAsia="Times New Roman" w:hAnsi="Times New Roman" w:cs="Times New Roman"/>
      <w:b/>
      <w:bCs/>
      <w:snapToGrid w:val="0"/>
      <w:color w:val="000000"/>
      <w:sz w:val="24"/>
      <w:szCs w:val="20"/>
      <w:u w:val="single"/>
    </w:rPr>
  </w:style>
  <w:style w:type="character" w:customStyle="1" w:styleId="Heading3Char">
    <w:name w:val="Heading 3 Char"/>
    <w:basedOn w:val="DefaultParagraphFont"/>
    <w:link w:val="Heading3"/>
    <w:rsid w:val="00252038"/>
    <w:rPr>
      <w:rFonts w:ascii="Times New Roman" w:eastAsia="Times New Roman" w:hAnsi="Times New Roman" w:cs="Times New Roman"/>
      <w:b/>
      <w:snapToGrid w:val="0"/>
      <w:color w:val="000000"/>
      <w:szCs w:val="20"/>
    </w:rPr>
  </w:style>
  <w:style w:type="character" w:customStyle="1" w:styleId="Heading4Char">
    <w:name w:val="Heading 4 Char"/>
    <w:basedOn w:val="DefaultParagraphFont"/>
    <w:link w:val="Heading4"/>
    <w:rsid w:val="00252038"/>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rsid w:val="00252038"/>
    <w:rPr>
      <w:rFonts w:ascii="Times New Roman" w:eastAsia="Times New Roman" w:hAnsi="Times New Roman" w:cs="Times New Roman"/>
      <w:b/>
      <w:i/>
      <w:sz w:val="24"/>
      <w:szCs w:val="20"/>
    </w:rPr>
  </w:style>
  <w:style w:type="character" w:customStyle="1" w:styleId="Heading6Char">
    <w:name w:val="Heading 6 Char"/>
    <w:basedOn w:val="DefaultParagraphFont"/>
    <w:link w:val="Heading6"/>
    <w:rsid w:val="00252038"/>
    <w:rPr>
      <w:rFonts w:ascii="Times New Roman" w:eastAsia="Times New Roman" w:hAnsi="Times New Roman" w:cs="Times New Roman"/>
      <w:b/>
      <w:bCs/>
    </w:rPr>
  </w:style>
  <w:style w:type="character" w:customStyle="1" w:styleId="Heading7Char">
    <w:name w:val="Heading 7 Char"/>
    <w:basedOn w:val="DefaultParagraphFont"/>
    <w:link w:val="Heading7"/>
    <w:rsid w:val="00252038"/>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5203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252038"/>
    <w:rPr>
      <w:rFonts w:ascii="Arial" w:eastAsia="Times New Roman" w:hAnsi="Arial" w:cs="Arial"/>
    </w:rPr>
  </w:style>
  <w:style w:type="paragraph" w:styleId="Header">
    <w:name w:val="header"/>
    <w:basedOn w:val="Normal"/>
    <w:link w:val="HeaderChar"/>
    <w:rsid w:val="00252038"/>
    <w:pPr>
      <w:tabs>
        <w:tab w:val="center" w:pos="4153"/>
        <w:tab w:val="right" w:pos="8306"/>
      </w:tabs>
    </w:pPr>
  </w:style>
  <w:style w:type="character" w:customStyle="1" w:styleId="HeaderChar">
    <w:name w:val="Header Char"/>
    <w:basedOn w:val="DefaultParagraphFont"/>
    <w:link w:val="Header"/>
    <w:rsid w:val="00252038"/>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252038"/>
    <w:pPr>
      <w:tabs>
        <w:tab w:val="center" w:pos="4153"/>
        <w:tab w:val="right" w:pos="8306"/>
      </w:tabs>
    </w:pPr>
  </w:style>
  <w:style w:type="character" w:customStyle="1" w:styleId="FooterChar">
    <w:name w:val="Footer Char"/>
    <w:basedOn w:val="DefaultParagraphFont"/>
    <w:link w:val="Footer"/>
    <w:uiPriority w:val="99"/>
    <w:rsid w:val="00252038"/>
    <w:rPr>
      <w:rFonts w:ascii="Times New Roman" w:eastAsia="Times New Roman" w:hAnsi="Times New Roman" w:cs="Times New Roman"/>
      <w:sz w:val="24"/>
      <w:szCs w:val="24"/>
      <w:lang w:eastAsia="en-GB"/>
    </w:rPr>
  </w:style>
  <w:style w:type="paragraph" w:styleId="ListParagraph">
    <w:name w:val="List Paragraph"/>
    <w:basedOn w:val="Normal"/>
    <w:link w:val="ListParagraphChar"/>
    <w:uiPriority w:val="34"/>
    <w:qFormat/>
    <w:rsid w:val="00252038"/>
    <w:pPr>
      <w:ind w:left="720"/>
      <w:contextualSpacing/>
    </w:pPr>
  </w:style>
  <w:style w:type="table" w:styleId="TableGrid">
    <w:name w:val="Table Grid"/>
    <w:basedOn w:val="TableNormal"/>
    <w:uiPriority w:val="59"/>
    <w:rsid w:val="00EA7D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E01D04"/>
    <w:pPr>
      <w:jc w:val="both"/>
    </w:pPr>
    <w:rPr>
      <w:rFonts w:ascii="Arial" w:hAnsi="Arial"/>
      <w:color w:val="FF0000"/>
      <w:sz w:val="22"/>
      <w:lang w:eastAsia="en-US"/>
    </w:rPr>
  </w:style>
  <w:style w:type="character" w:customStyle="1" w:styleId="BodyTextChar">
    <w:name w:val="Body Text Char"/>
    <w:basedOn w:val="DefaultParagraphFont"/>
    <w:link w:val="BodyText"/>
    <w:rsid w:val="00E01D04"/>
    <w:rPr>
      <w:rFonts w:ascii="Arial" w:eastAsia="Times New Roman" w:hAnsi="Arial" w:cs="Times New Roman"/>
      <w:color w:val="FF0000"/>
      <w:szCs w:val="24"/>
    </w:rPr>
  </w:style>
  <w:style w:type="character" w:styleId="Hyperlink">
    <w:name w:val="Hyperlink"/>
    <w:rsid w:val="006836CF"/>
    <w:rPr>
      <w:color w:val="0000FF"/>
      <w:u w:val="single"/>
    </w:rPr>
  </w:style>
  <w:style w:type="character" w:styleId="Emphasis">
    <w:name w:val="Emphasis"/>
    <w:basedOn w:val="DefaultParagraphFont"/>
    <w:uiPriority w:val="20"/>
    <w:qFormat/>
    <w:rsid w:val="0053701A"/>
    <w:rPr>
      <w:i/>
      <w:iCs/>
    </w:rPr>
  </w:style>
  <w:style w:type="paragraph" w:styleId="BalloonText">
    <w:name w:val="Balloon Text"/>
    <w:basedOn w:val="Normal"/>
    <w:link w:val="BalloonTextChar"/>
    <w:uiPriority w:val="99"/>
    <w:semiHidden/>
    <w:unhideWhenUsed/>
    <w:rsid w:val="00E61CF2"/>
    <w:rPr>
      <w:rFonts w:ascii="Tahoma" w:hAnsi="Tahoma" w:cs="Tahoma"/>
      <w:sz w:val="16"/>
      <w:szCs w:val="16"/>
    </w:rPr>
  </w:style>
  <w:style w:type="character" w:customStyle="1" w:styleId="BalloonTextChar">
    <w:name w:val="Balloon Text Char"/>
    <w:basedOn w:val="DefaultParagraphFont"/>
    <w:link w:val="BalloonText"/>
    <w:uiPriority w:val="99"/>
    <w:semiHidden/>
    <w:rsid w:val="00E61CF2"/>
    <w:rPr>
      <w:rFonts w:ascii="Tahoma" w:eastAsia="Times New Roman" w:hAnsi="Tahoma" w:cs="Tahoma"/>
      <w:sz w:val="16"/>
      <w:szCs w:val="16"/>
      <w:lang w:eastAsia="en-GB"/>
    </w:rPr>
  </w:style>
  <w:style w:type="paragraph" w:customStyle="1" w:styleId="WSAbullets">
    <w:name w:val="WSA bullets"/>
    <w:basedOn w:val="ListParagraph"/>
    <w:qFormat/>
    <w:rsid w:val="006142EC"/>
    <w:pPr>
      <w:numPr>
        <w:numId w:val="4"/>
      </w:numPr>
      <w:spacing w:before="120" w:after="120"/>
      <w:jc w:val="both"/>
    </w:pPr>
    <w:rPr>
      <w:rFonts w:ascii="Arial" w:hAnsi="Arial" w:cs="Arial"/>
      <w:sz w:val="20"/>
      <w:szCs w:val="20"/>
    </w:rPr>
  </w:style>
  <w:style w:type="paragraph" w:customStyle="1" w:styleId="Style1">
    <w:name w:val="Style1"/>
    <w:basedOn w:val="ListParagraph"/>
    <w:link w:val="Style1Char"/>
    <w:qFormat/>
    <w:rsid w:val="006142EC"/>
    <w:pPr>
      <w:numPr>
        <w:ilvl w:val="1"/>
        <w:numId w:val="3"/>
      </w:numPr>
      <w:spacing w:after="200" w:line="276" w:lineRule="auto"/>
    </w:pPr>
    <w:rPr>
      <w:rFonts w:ascii="Arial" w:eastAsia="MS Mincho" w:hAnsi="Arial" w:cs="Arial"/>
      <w:sz w:val="20"/>
      <w:szCs w:val="20"/>
      <w:lang w:eastAsia="ja-JP"/>
    </w:rPr>
  </w:style>
  <w:style w:type="paragraph" w:customStyle="1" w:styleId="Style2">
    <w:name w:val="Style2"/>
    <w:basedOn w:val="ListParagraph"/>
    <w:link w:val="Style2Char"/>
    <w:qFormat/>
    <w:rsid w:val="006142EC"/>
    <w:pPr>
      <w:numPr>
        <w:numId w:val="3"/>
      </w:numPr>
    </w:pPr>
    <w:rPr>
      <w:rFonts w:ascii="Arial" w:eastAsia="MS Mincho" w:hAnsi="Arial" w:cs="Arial"/>
      <w:b/>
      <w:sz w:val="20"/>
      <w:szCs w:val="20"/>
      <w:lang w:eastAsia="ja-JP"/>
    </w:rPr>
  </w:style>
  <w:style w:type="character" w:customStyle="1" w:styleId="ListParagraphChar">
    <w:name w:val="List Paragraph Char"/>
    <w:basedOn w:val="DefaultParagraphFont"/>
    <w:link w:val="ListParagraph"/>
    <w:uiPriority w:val="34"/>
    <w:rsid w:val="006142EC"/>
    <w:rPr>
      <w:rFonts w:ascii="Times New Roman" w:eastAsia="Times New Roman" w:hAnsi="Times New Roman" w:cs="Times New Roman"/>
      <w:sz w:val="24"/>
      <w:szCs w:val="24"/>
      <w:lang w:eastAsia="en-GB"/>
    </w:rPr>
  </w:style>
  <w:style w:type="character" w:customStyle="1" w:styleId="Style1Char">
    <w:name w:val="Style1 Char"/>
    <w:basedOn w:val="ListParagraphChar"/>
    <w:link w:val="Style1"/>
    <w:rsid w:val="006142EC"/>
    <w:rPr>
      <w:rFonts w:ascii="Arial" w:eastAsia="MS Mincho" w:hAnsi="Arial" w:cs="Arial"/>
      <w:sz w:val="20"/>
      <w:szCs w:val="20"/>
      <w:lang w:eastAsia="ja-JP"/>
    </w:rPr>
  </w:style>
  <w:style w:type="paragraph" w:customStyle="1" w:styleId="WSAnumbering">
    <w:name w:val="WSA numbering"/>
    <w:basedOn w:val="Heading2"/>
    <w:link w:val="WSAnumberingChar"/>
    <w:qFormat/>
    <w:rsid w:val="00CF7782"/>
    <w:pPr>
      <w:numPr>
        <w:numId w:val="2"/>
      </w:numPr>
    </w:pPr>
    <w:rPr>
      <w:rFonts w:ascii="Arial" w:hAnsi="Arial" w:cs="Arial"/>
      <w:b w:val="0"/>
      <w:sz w:val="20"/>
    </w:rPr>
  </w:style>
  <w:style w:type="character" w:customStyle="1" w:styleId="Style2Char">
    <w:name w:val="Style2 Char"/>
    <w:basedOn w:val="ListParagraphChar"/>
    <w:link w:val="Style2"/>
    <w:rsid w:val="006142EC"/>
    <w:rPr>
      <w:rFonts w:ascii="Arial" w:eastAsia="MS Mincho" w:hAnsi="Arial" w:cs="Arial"/>
      <w:b/>
      <w:sz w:val="20"/>
      <w:szCs w:val="20"/>
      <w:lang w:eastAsia="ja-JP"/>
    </w:rPr>
  </w:style>
  <w:style w:type="character" w:customStyle="1" w:styleId="WSAnumberingChar">
    <w:name w:val="WSA numbering Char"/>
    <w:basedOn w:val="Heading2Char"/>
    <w:link w:val="WSAnumbering"/>
    <w:rsid w:val="00CF7782"/>
    <w:rPr>
      <w:rFonts w:ascii="Arial" w:eastAsia="Times New Roman" w:hAnsi="Arial" w:cs="Arial"/>
      <w:b w:val="0"/>
      <w:bCs/>
      <w:snapToGrid w:val="0"/>
      <w:color w:val="000000"/>
      <w:sz w:val="20"/>
      <w:szCs w:val="20"/>
      <w:u w:val="single"/>
    </w:rPr>
  </w:style>
  <w:style w:type="paragraph" w:styleId="NormalWeb">
    <w:name w:val="Normal (Web)"/>
    <w:basedOn w:val="Normal"/>
    <w:uiPriority w:val="99"/>
    <w:unhideWhenUsed/>
    <w:rsid w:val="00D02F2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qFormat="1"/>
    <w:lsdException w:name="heading 7" w:uiPriority="0" w:qFormat="1"/>
    <w:lsdException w:name="heading 8" w:uiPriority="0"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038"/>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rsid w:val="00252038"/>
    <w:pPr>
      <w:keepNext/>
      <w:widowControl w:val="0"/>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szCs w:val="20"/>
      <w:lang w:eastAsia="en-US"/>
    </w:rPr>
  </w:style>
  <w:style w:type="paragraph" w:styleId="Heading2">
    <w:name w:val="heading 2"/>
    <w:basedOn w:val="Normal"/>
    <w:next w:val="Normal"/>
    <w:link w:val="Heading2Char"/>
    <w:rsid w:val="00252038"/>
    <w:pPr>
      <w:keepNext/>
      <w:widowControl w:val="0"/>
      <w:numPr>
        <w:ilvl w:val="1"/>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8958"/>
      </w:tabs>
      <w:outlineLvl w:val="1"/>
    </w:pPr>
    <w:rPr>
      <w:b/>
      <w:bCs/>
      <w:snapToGrid w:val="0"/>
      <w:color w:val="000000"/>
      <w:szCs w:val="20"/>
      <w:u w:val="single"/>
      <w:lang w:eastAsia="en-US"/>
    </w:rPr>
  </w:style>
  <w:style w:type="paragraph" w:styleId="Heading3">
    <w:name w:val="heading 3"/>
    <w:basedOn w:val="Normal"/>
    <w:next w:val="Normal"/>
    <w:link w:val="Heading3Char"/>
    <w:rsid w:val="00252038"/>
    <w:pPr>
      <w:keepNext/>
      <w:widowControl w:val="0"/>
      <w:numPr>
        <w:ilvl w:val="2"/>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outlineLvl w:val="2"/>
    </w:pPr>
    <w:rPr>
      <w:b/>
      <w:snapToGrid w:val="0"/>
      <w:color w:val="000000"/>
      <w:sz w:val="22"/>
      <w:szCs w:val="20"/>
      <w:lang w:eastAsia="en-US"/>
    </w:rPr>
  </w:style>
  <w:style w:type="paragraph" w:styleId="Heading4">
    <w:name w:val="heading 4"/>
    <w:basedOn w:val="Normal"/>
    <w:next w:val="Normal"/>
    <w:link w:val="Heading4Char"/>
    <w:rsid w:val="00252038"/>
    <w:pPr>
      <w:keepNext/>
      <w:numPr>
        <w:ilvl w:val="3"/>
        <w:numId w:val="1"/>
      </w:numPr>
      <w:outlineLvl w:val="3"/>
    </w:pPr>
    <w:rPr>
      <w:b/>
      <w:i/>
      <w:szCs w:val="20"/>
      <w:lang w:eastAsia="en-US"/>
    </w:rPr>
  </w:style>
  <w:style w:type="paragraph" w:styleId="Heading5">
    <w:name w:val="heading 5"/>
    <w:basedOn w:val="Normal"/>
    <w:next w:val="Normal"/>
    <w:link w:val="Heading5Char"/>
    <w:rsid w:val="00252038"/>
    <w:pPr>
      <w:keepNext/>
      <w:numPr>
        <w:ilvl w:val="4"/>
        <w:numId w:val="1"/>
      </w:numPr>
      <w:outlineLvl w:val="4"/>
    </w:pPr>
    <w:rPr>
      <w:b/>
      <w:i/>
      <w:szCs w:val="20"/>
      <w:lang w:eastAsia="en-US"/>
    </w:rPr>
  </w:style>
  <w:style w:type="paragraph" w:styleId="Heading6">
    <w:name w:val="heading 6"/>
    <w:basedOn w:val="Normal"/>
    <w:next w:val="Normal"/>
    <w:link w:val="Heading6Char"/>
    <w:qFormat/>
    <w:rsid w:val="00252038"/>
    <w:pPr>
      <w:numPr>
        <w:ilvl w:val="5"/>
        <w:numId w:val="1"/>
      </w:numPr>
      <w:spacing w:before="240" w:after="60"/>
      <w:outlineLvl w:val="5"/>
    </w:pPr>
    <w:rPr>
      <w:b/>
      <w:bCs/>
      <w:sz w:val="22"/>
      <w:szCs w:val="22"/>
      <w:lang w:eastAsia="en-US"/>
    </w:rPr>
  </w:style>
  <w:style w:type="paragraph" w:styleId="Heading7">
    <w:name w:val="heading 7"/>
    <w:basedOn w:val="Normal"/>
    <w:next w:val="Normal"/>
    <w:link w:val="Heading7Char"/>
    <w:qFormat/>
    <w:rsid w:val="00252038"/>
    <w:pPr>
      <w:numPr>
        <w:ilvl w:val="6"/>
        <w:numId w:val="1"/>
      </w:numPr>
      <w:spacing w:before="240" w:after="60"/>
      <w:outlineLvl w:val="6"/>
    </w:pPr>
    <w:rPr>
      <w:lang w:eastAsia="en-US"/>
    </w:rPr>
  </w:style>
  <w:style w:type="paragraph" w:styleId="Heading8">
    <w:name w:val="heading 8"/>
    <w:basedOn w:val="Normal"/>
    <w:next w:val="Normal"/>
    <w:link w:val="Heading8Char"/>
    <w:qFormat/>
    <w:rsid w:val="00252038"/>
    <w:pPr>
      <w:numPr>
        <w:ilvl w:val="7"/>
        <w:numId w:val="1"/>
      </w:numPr>
      <w:spacing w:before="240" w:after="60"/>
      <w:outlineLvl w:val="7"/>
    </w:pPr>
    <w:rPr>
      <w:i/>
      <w:iCs/>
      <w:lang w:eastAsia="en-US"/>
    </w:rPr>
  </w:style>
  <w:style w:type="paragraph" w:styleId="Heading9">
    <w:name w:val="heading 9"/>
    <w:basedOn w:val="Normal"/>
    <w:next w:val="Normal"/>
    <w:link w:val="Heading9Char"/>
    <w:rsid w:val="00252038"/>
    <w:pPr>
      <w:numPr>
        <w:ilvl w:val="8"/>
        <w:numId w:val="1"/>
      </w:numPr>
      <w:spacing w:before="240" w:after="60"/>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2038"/>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252038"/>
    <w:rPr>
      <w:rFonts w:ascii="Times New Roman" w:eastAsia="Times New Roman" w:hAnsi="Times New Roman" w:cs="Times New Roman"/>
      <w:b/>
      <w:bCs/>
      <w:snapToGrid w:val="0"/>
      <w:color w:val="000000"/>
      <w:sz w:val="24"/>
      <w:szCs w:val="20"/>
      <w:u w:val="single"/>
    </w:rPr>
  </w:style>
  <w:style w:type="character" w:customStyle="1" w:styleId="Heading3Char">
    <w:name w:val="Heading 3 Char"/>
    <w:basedOn w:val="DefaultParagraphFont"/>
    <w:link w:val="Heading3"/>
    <w:rsid w:val="00252038"/>
    <w:rPr>
      <w:rFonts w:ascii="Times New Roman" w:eastAsia="Times New Roman" w:hAnsi="Times New Roman" w:cs="Times New Roman"/>
      <w:b/>
      <w:snapToGrid w:val="0"/>
      <w:color w:val="000000"/>
      <w:szCs w:val="20"/>
    </w:rPr>
  </w:style>
  <w:style w:type="character" w:customStyle="1" w:styleId="Heading4Char">
    <w:name w:val="Heading 4 Char"/>
    <w:basedOn w:val="DefaultParagraphFont"/>
    <w:link w:val="Heading4"/>
    <w:rsid w:val="00252038"/>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rsid w:val="00252038"/>
    <w:rPr>
      <w:rFonts w:ascii="Times New Roman" w:eastAsia="Times New Roman" w:hAnsi="Times New Roman" w:cs="Times New Roman"/>
      <w:b/>
      <w:i/>
      <w:sz w:val="24"/>
      <w:szCs w:val="20"/>
    </w:rPr>
  </w:style>
  <w:style w:type="character" w:customStyle="1" w:styleId="Heading6Char">
    <w:name w:val="Heading 6 Char"/>
    <w:basedOn w:val="DefaultParagraphFont"/>
    <w:link w:val="Heading6"/>
    <w:rsid w:val="00252038"/>
    <w:rPr>
      <w:rFonts w:ascii="Times New Roman" w:eastAsia="Times New Roman" w:hAnsi="Times New Roman" w:cs="Times New Roman"/>
      <w:b/>
      <w:bCs/>
    </w:rPr>
  </w:style>
  <w:style w:type="character" w:customStyle="1" w:styleId="Heading7Char">
    <w:name w:val="Heading 7 Char"/>
    <w:basedOn w:val="DefaultParagraphFont"/>
    <w:link w:val="Heading7"/>
    <w:rsid w:val="00252038"/>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5203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252038"/>
    <w:rPr>
      <w:rFonts w:ascii="Arial" w:eastAsia="Times New Roman" w:hAnsi="Arial" w:cs="Arial"/>
    </w:rPr>
  </w:style>
  <w:style w:type="paragraph" w:styleId="Header">
    <w:name w:val="header"/>
    <w:basedOn w:val="Normal"/>
    <w:link w:val="HeaderChar"/>
    <w:rsid w:val="00252038"/>
    <w:pPr>
      <w:tabs>
        <w:tab w:val="center" w:pos="4153"/>
        <w:tab w:val="right" w:pos="8306"/>
      </w:tabs>
    </w:pPr>
  </w:style>
  <w:style w:type="character" w:customStyle="1" w:styleId="HeaderChar">
    <w:name w:val="Header Char"/>
    <w:basedOn w:val="DefaultParagraphFont"/>
    <w:link w:val="Header"/>
    <w:rsid w:val="00252038"/>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252038"/>
    <w:pPr>
      <w:tabs>
        <w:tab w:val="center" w:pos="4153"/>
        <w:tab w:val="right" w:pos="8306"/>
      </w:tabs>
    </w:pPr>
  </w:style>
  <w:style w:type="character" w:customStyle="1" w:styleId="FooterChar">
    <w:name w:val="Footer Char"/>
    <w:basedOn w:val="DefaultParagraphFont"/>
    <w:link w:val="Footer"/>
    <w:uiPriority w:val="99"/>
    <w:rsid w:val="00252038"/>
    <w:rPr>
      <w:rFonts w:ascii="Times New Roman" w:eastAsia="Times New Roman" w:hAnsi="Times New Roman" w:cs="Times New Roman"/>
      <w:sz w:val="24"/>
      <w:szCs w:val="24"/>
      <w:lang w:eastAsia="en-GB"/>
    </w:rPr>
  </w:style>
  <w:style w:type="paragraph" w:styleId="ListParagraph">
    <w:name w:val="List Paragraph"/>
    <w:basedOn w:val="Normal"/>
    <w:link w:val="ListParagraphChar"/>
    <w:uiPriority w:val="34"/>
    <w:qFormat/>
    <w:rsid w:val="00252038"/>
    <w:pPr>
      <w:ind w:left="720"/>
      <w:contextualSpacing/>
    </w:pPr>
  </w:style>
  <w:style w:type="table" w:styleId="TableGrid">
    <w:name w:val="Table Grid"/>
    <w:basedOn w:val="TableNormal"/>
    <w:uiPriority w:val="59"/>
    <w:rsid w:val="00EA7D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E01D04"/>
    <w:pPr>
      <w:jc w:val="both"/>
    </w:pPr>
    <w:rPr>
      <w:rFonts w:ascii="Arial" w:hAnsi="Arial"/>
      <w:color w:val="FF0000"/>
      <w:sz w:val="22"/>
      <w:lang w:eastAsia="en-US"/>
    </w:rPr>
  </w:style>
  <w:style w:type="character" w:customStyle="1" w:styleId="BodyTextChar">
    <w:name w:val="Body Text Char"/>
    <w:basedOn w:val="DefaultParagraphFont"/>
    <w:link w:val="BodyText"/>
    <w:rsid w:val="00E01D04"/>
    <w:rPr>
      <w:rFonts w:ascii="Arial" w:eastAsia="Times New Roman" w:hAnsi="Arial" w:cs="Times New Roman"/>
      <w:color w:val="FF0000"/>
      <w:szCs w:val="24"/>
    </w:rPr>
  </w:style>
  <w:style w:type="character" w:styleId="Hyperlink">
    <w:name w:val="Hyperlink"/>
    <w:rsid w:val="006836CF"/>
    <w:rPr>
      <w:color w:val="0000FF"/>
      <w:u w:val="single"/>
    </w:rPr>
  </w:style>
  <w:style w:type="character" w:styleId="Emphasis">
    <w:name w:val="Emphasis"/>
    <w:basedOn w:val="DefaultParagraphFont"/>
    <w:uiPriority w:val="20"/>
    <w:qFormat/>
    <w:rsid w:val="0053701A"/>
    <w:rPr>
      <w:i/>
      <w:iCs/>
    </w:rPr>
  </w:style>
  <w:style w:type="paragraph" w:styleId="BalloonText">
    <w:name w:val="Balloon Text"/>
    <w:basedOn w:val="Normal"/>
    <w:link w:val="BalloonTextChar"/>
    <w:uiPriority w:val="99"/>
    <w:semiHidden/>
    <w:unhideWhenUsed/>
    <w:rsid w:val="00E61CF2"/>
    <w:rPr>
      <w:rFonts w:ascii="Tahoma" w:hAnsi="Tahoma" w:cs="Tahoma"/>
      <w:sz w:val="16"/>
      <w:szCs w:val="16"/>
    </w:rPr>
  </w:style>
  <w:style w:type="character" w:customStyle="1" w:styleId="BalloonTextChar">
    <w:name w:val="Balloon Text Char"/>
    <w:basedOn w:val="DefaultParagraphFont"/>
    <w:link w:val="BalloonText"/>
    <w:uiPriority w:val="99"/>
    <w:semiHidden/>
    <w:rsid w:val="00E61CF2"/>
    <w:rPr>
      <w:rFonts w:ascii="Tahoma" w:eastAsia="Times New Roman" w:hAnsi="Tahoma" w:cs="Tahoma"/>
      <w:sz w:val="16"/>
      <w:szCs w:val="16"/>
      <w:lang w:eastAsia="en-GB"/>
    </w:rPr>
  </w:style>
  <w:style w:type="paragraph" w:customStyle="1" w:styleId="WSAbullets">
    <w:name w:val="WSA bullets"/>
    <w:basedOn w:val="ListParagraph"/>
    <w:qFormat/>
    <w:rsid w:val="006142EC"/>
    <w:pPr>
      <w:numPr>
        <w:numId w:val="4"/>
      </w:numPr>
      <w:spacing w:before="120" w:after="120"/>
      <w:jc w:val="both"/>
    </w:pPr>
    <w:rPr>
      <w:rFonts w:ascii="Arial" w:hAnsi="Arial" w:cs="Arial"/>
      <w:sz w:val="20"/>
      <w:szCs w:val="20"/>
    </w:rPr>
  </w:style>
  <w:style w:type="paragraph" w:customStyle="1" w:styleId="Style1">
    <w:name w:val="Style1"/>
    <w:basedOn w:val="ListParagraph"/>
    <w:link w:val="Style1Char"/>
    <w:qFormat/>
    <w:rsid w:val="006142EC"/>
    <w:pPr>
      <w:numPr>
        <w:ilvl w:val="1"/>
        <w:numId w:val="3"/>
      </w:numPr>
      <w:spacing w:after="200" w:line="276" w:lineRule="auto"/>
    </w:pPr>
    <w:rPr>
      <w:rFonts w:ascii="Arial" w:eastAsia="MS Mincho" w:hAnsi="Arial" w:cs="Arial"/>
      <w:sz w:val="20"/>
      <w:szCs w:val="20"/>
      <w:lang w:eastAsia="ja-JP"/>
    </w:rPr>
  </w:style>
  <w:style w:type="paragraph" w:customStyle="1" w:styleId="Style2">
    <w:name w:val="Style2"/>
    <w:basedOn w:val="ListParagraph"/>
    <w:link w:val="Style2Char"/>
    <w:qFormat/>
    <w:rsid w:val="006142EC"/>
    <w:pPr>
      <w:numPr>
        <w:numId w:val="3"/>
      </w:numPr>
    </w:pPr>
    <w:rPr>
      <w:rFonts w:ascii="Arial" w:eastAsia="MS Mincho" w:hAnsi="Arial" w:cs="Arial"/>
      <w:b/>
      <w:sz w:val="20"/>
      <w:szCs w:val="20"/>
      <w:lang w:eastAsia="ja-JP"/>
    </w:rPr>
  </w:style>
  <w:style w:type="character" w:customStyle="1" w:styleId="ListParagraphChar">
    <w:name w:val="List Paragraph Char"/>
    <w:basedOn w:val="DefaultParagraphFont"/>
    <w:link w:val="ListParagraph"/>
    <w:uiPriority w:val="34"/>
    <w:rsid w:val="006142EC"/>
    <w:rPr>
      <w:rFonts w:ascii="Times New Roman" w:eastAsia="Times New Roman" w:hAnsi="Times New Roman" w:cs="Times New Roman"/>
      <w:sz w:val="24"/>
      <w:szCs w:val="24"/>
      <w:lang w:eastAsia="en-GB"/>
    </w:rPr>
  </w:style>
  <w:style w:type="character" w:customStyle="1" w:styleId="Style1Char">
    <w:name w:val="Style1 Char"/>
    <w:basedOn w:val="ListParagraphChar"/>
    <w:link w:val="Style1"/>
    <w:rsid w:val="006142EC"/>
    <w:rPr>
      <w:rFonts w:ascii="Arial" w:eastAsia="MS Mincho" w:hAnsi="Arial" w:cs="Arial"/>
      <w:sz w:val="20"/>
      <w:szCs w:val="20"/>
      <w:lang w:eastAsia="ja-JP"/>
    </w:rPr>
  </w:style>
  <w:style w:type="paragraph" w:customStyle="1" w:styleId="WSAnumbering">
    <w:name w:val="WSA numbering"/>
    <w:basedOn w:val="Heading2"/>
    <w:link w:val="WSAnumberingChar"/>
    <w:qFormat/>
    <w:rsid w:val="00CF7782"/>
    <w:pPr>
      <w:numPr>
        <w:numId w:val="2"/>
      </w:numPr>
    </w:pPr>
    <w:rPr>
      <w:rFonts w:ascii="Arial" w:hAnsi="Arial" w:cs="Arial"/>
      <w:b w:val="0"/>
      <w:sz w:val="20"/>
    </w:rPr>
  </w:style>
  <w:style w:type="character" w:customStyle="1" w:styleId="Style2Char">
    <w:name w:val="Style2 Char"/>
    <w:basedOn w:val="ListParagraphChar"/>
    <w:link w:val="Style2"/>
    <w:rsid w:val="006142EC"/>
    <w:rPr>
      <w:rFonts w:ascii="Arial" w:eastAsia="MS Mincho" w:hAnsi="Arial" w:cs="Arial"/>
      <w:b/>
      <w:sz w:val="20"/>
      <w:szCs w:val="20"/>
      <w:lang w:eastAsia="ja-JP"/>
    </w:rPr>
  </w:style>
  <w:style w:type="character" w:customStyle="1" w:styleId="WSAnumberingChar">
    <w:name w:val="WSA numbering Char"/>
    <w:basedOn w:val="Heading2Char"/>
    <w:link w:val="WSAnumbering"/>
    <w:rsid w:val="00CF7782"/>
    <w:rPr>
      <w:rFonts w:ascii="Arial" w:eastAsia="Times New Roman" w:hAnsi="Arial" w:cs="Arial"/>
      <w:b w:val="0"/>
      <w:bCs/>
      <w:snapToGrid w:val="0"/>
      <w:color w:val="000000"/>
      <w:sz w:val="20"/>
      <w:szCs w:val="20"/>
      <w:u w:val="single"/>
    </w:rPr>
  </w:style>
  <w:style w:type="paragraph" w:styleId="NormalWeb">
    <w:name w:val="Normal (Web)"/>
    <w:basedOn w:val="Normal"/>
    <w:uiPriority w:val="99"/>
    <w:unhideWhenUsed/>
    <w:rsid w:val="00D02F2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1039</Words>
  <Characters>5924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French</dc:creator>
  <cp:lastModifiedBy>Josephine Pakes</cp:lastModifiedBy>
  <cp:revision>3</cp:revision>
  <dcterms:created xsi:type="dcterms:W3CDTF">2015-12-07T10:22:00Z</dcterms:created>
  <dcterms:modified xsi:type="dcterms:W3CDTF">2016-04-26T11:53:00Z</dcterms:modified>
</cp:coreProperties>
</file>