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C2D" w:rsidRPr="00E04C2D" w:rsidRDefault="00E04C2D" w:rsidP="00E04C2D">
      <w:pPr>
        <w:pStyle w:val="Heading1"/>
      </w:pPr>
      <w:r>
        <w:t>[</w:t>
      </w:r>
      <w:r w:rsidRPr="00E04C2D">
        <w:t>NAME OF ORGANISATION</w:t>
      </w:r>
      <w:r>
        <w:t>]</w:t>
      </w:r>
    </w:p>
    <w:p w:rsidR="00C736C5" w:rsidRPr="00E04C2D" w:rsidRDefault="00831C0B" w:rsidP="00E04C2D">
      <w:pPr>
        <w:pStyle w:val="Heading1"/>
      </w:pPr>
      <w:r>
        <w:t xml:space="preserve">PERSONAL </w:t>
      </w:r>
      <w:r w:rsidR="00E04C2D">
        <w:t xml:space="preserve">DATA &amp; INFORMATION </w:t>
      </w:r>
      <w:r w:rsidR="00E04C2D" w:rsidRPr="00E04C2D">
        <w:t>RETEN</w:t>
      </w:r>
      <w:r w:rsidR="00E04C2D">
        <w:t>T</w:t>
      </w:r>
      <w:r w:rsidR="00E04C2D" w:rsidRPr="00E04C2D">
        <w:t>ION POLICY</w:t>
      </w:r>
    </w:p>
    <w:p w:rsidR="00FD33F0" w:rsidRDefault="00FD33F0" w:rsidP="00A132CC">
      <w:bookmarkStart w:id="0" w:name="_GoBack"/>
      <w:bookmarkEnd w:id="0"/>
    </w:p>
    <w:p w:rsidR="00FD33F0" w:rsidRDefault="00E04C2D" w:rsidP="00E04C2D">
      <w:pPr>
        <w:pStyle w:val="Level1Heading"/>
      </w:pPr>
      <w:r>
        <w:t>INTRODUCTION</w:t>
      </w:r>
    </w:p>
    <w:p w:rsidR="007901D3" w:rsidRPr="007901D3" w:rsidRDefault="007901D3" w:rsidP="007901D3">
      <w:pPr>
        <w:pStyle w:val="Level2Number"/>
      </w:pPr>
      <w:r>
        <w:t xml:space="preserve">During the course of [business] [exercising its functions] [NAME OF ORGANISATION] will collect information from individuals. </w:t>
      </w:r>
      <w:r w:rsidRPr="007901D3">
        <w:t xml:space="preserve">[NAME OF ORGANISATION] </w:t>
      </w:r>
      <w:r>
        <w:t xml:space="preserve">has obligations as a controller under data protection law (as applicable) to comply with the data protection principles, in particular those of </w:t>
      </w:r>
      <w:r w:rsidRPr="007901D3">
        <w:t>data minimisation, accuracy, storage limitation</w:t>
      </w:r>
      <w:r w:rsidR="000973F4">
        <w:t xml:space="preserve"> and</w:t>
      </w:r>
      <w:r w:rsidRPr="007901D3">
        <w:t xml:space="preserve"> integrity and confidentiality</w:t>
      </w:r>
      <w:r>
        <w:t xml:space="preserve"> in respect of the personal information that we process.</w:t>
      </w:r>
    </w:p>
    <w:p w:rsidR="006F779C" w:rsidRDefault="006F779C" w:rsidP="00E55853">
      <w:pPr>
        <w:pStyle w:val="Level2Number"/>
      </w:pPr>
      <w:r>
        <w:t xml:space="preserve">In certain circumstances, it will be necessary for [NAME OF ORGANISATION] to </w:t>
      </w:r>
      <w:r w:rsidR="00970567">
        <w:t>retain specific information in order to fulfil statutory or regulatory requirements and to meet organisational needs. Retention of</w:t>
      </w:r>
      <w:r w:rsidR="00C84F81">
        <w:t xml:space="preserve"> </w:t>
      </w:r>
      <w:r w:rsidR="00C84F81" w:rsidRPr="007C788F">
        <w:t>personal</w:t>
      </w:r>
      <w:r w:rsidR="00970567" w:rsidRPr="007C788F">
        <w:t xml:space="preserve"> information</w:t>
      </w:r>
      <w:r w:rsidR="00970567">
        <w:t xml:space="preserve"> may also be useful </w:t>
      </w:r>
      <w:r w:rsidR="00C84F81">
        <w:t>to evidence agreements in the case of disputes, which is in the interests of both the individual and [NAME OF ORGANISATION].</w:t>
      </w:r>
    </w:p>
    <w:p w:rsidR="007901D3" w:rsidRDefault="007901D3" w:rsidP="00E55853">
      <w:pPr>
        <w:pStyle w:val="Level2Number"/>
      </w:pPr>
      <w:r>
        <w:t>It is important therefore, that [NAME OF ORGANISATION] has in place a retention policy to determine the appropriate retention period for different categories of personal information and to set out the mechanism for the disposal of personal information that is no longer required.</w:t>
      </w:r>
    </w:p>
    <w:p w:rsidR="00C84F81" w:rsidRDefault="00C84F81" w:rsidP="00C84F81">
      <w:pPr>
        <w:pStyle w:val="Level1Heading"/>
      </w:pPr>
      <w:r>
        <w:t>AIMS AND OBJECTIVES</w:t>
      </w:r>
    </w:p>
    <w:p w:rsidR="00D76D24" w:rsidRDefault="00D76D24" w:rsidP="00D76D24">
      <w:pPr>
        <w:pStyle w:val="Level2Number"/>
      </w:pPr>
      <w:r>
        <w:t xml:space="preserve">The </w:t>
      </w:r>
      <w:r w:rsidR="00C84F81">
        <w:t>aim</w:t>
      </w:r>
      <w:r>
        <w:t xml:space="preserve"> of this policy is to set out the length of time that [NAME OF ORGANISATION] will retain the categories of </w:t>
      </w:r>
      <w:r w:rsidRPr="007C788F">
        <w:t xml:space="preserve">personal </w:t>
      </w:r>
      <w:r w:rsidR="00C17A1C" w:rsidRPr="007C788F">
        <w:t>i</w:t>
      </w:r>
      <w:r w:rsidR="00C17A1C">
        <w:t xml:space="preserve">nformation </w:t>
      </w:r>
      <w:r>
        <w:t xml:space="preserve">processed </w:t>
      </w:r>
      <w:r w:rsidR="000973F4">
        <w:t>(</w:t>
      </w:r>
      <w:r w:rsidR="002F5DDA">
        <w:t xml:space="preserve">i.e. </w:t>
      </w:r>
      <w:r w:rsidR="000973F4">
        <w:t xml:space="preserve">the retention period) </w:t>
      </w:r>
      <w:r>
        <w:t xml:space="preserve">and the </w:t>
      </w:r>
      <w:r w:rsidR="000973F4">
        <w:t xml:space="preserve">appropriate </w:t>
      </w:r>
      <w:r>
        <w:t>process for disposing of personal data at the end of th</w:t>
      </w:r>
      <w:r w:rsidR="000973F4">
        <w:t xml:space="preserve">at </w:t>
      </w:r>
      <w:r>
        <w:t>retention period.</w:t>
      </w:r>
    </w:p>
    <w:p w:rsidR="00C84F81" w:rsidRPr="00C84F81" w:rsidRDefault="00C84F81" w:rsidP="00C84F81">
      <w:pPr>
        <w:pStyle w:val="Level2Number"/>
      </w:pPr>
      <w:r w:rsidRPr="00C84F81">
        <w:t xml:space="preserve">[NAME OF ORGANISATION] will assign relevant retention periods to the categories of personal data processed, enabling personal </w:t>
      </w:r>
      <w:r w:rsidR="00C17A1C">
        <w:t xml:space="preserve">information </w:t>
      </w:r>
      <w:r w:rsidRPr="00C84F81">
        <w:t xml:space="preserve">to be </w:t>
      </w:r>
      <w:r w:rsidR="00C17A1C">
        <w:t xml:space="preserve">disposed of </w:t>
      </w:r>
      <w:r w:rsidRPr="00C84F81">
        <w:t>when it is no longer needed, in a</w:t>
      </w:r>
      <w:r w:rsidR="00C17A1C">
        <w:t>n appropriate and</w:t>
      </w:r>
      <w:r w:rsidRPr="00C84F81">
        <w:t xml:space="preserve"> consistent manner across the organisation.</w:t>
      </w:r>
    </w:p>
    <w:p w:rsidR="00C84F81" w:rsidRDefault="00C84F81" w:rsidP="00D76D24">
      <w:pPr>
        <w:pStyle w:val="Level2Number"/>
      </w:pPr>
      <w:r>
        <w:t xml:space="preserve">Implementation of this policy will reduce the amount of personal information </w:t>
      </w:r>
      <w:r w:rsidR="002F5DDA">
        <w:t>which may be held unnecessarily and will promote data minimisation.</w:t>
      </w:r>
    </w:p>
    <w:p w:rsidR="00D76D24" w:rsidRDefault="00D76D24" w:rsidP="00D76D24">
      <w:pPr>
        <w:pStyle w:val="Level1Heading"/>
      </w:pPr>
      <w:r>
        <w:t>SCOPE</w:t>
      </w:r>
    </w:p>
    <w:p w:rsidR="006E0E31" w:rsidRPr="00D76D24" w:rsidRDefault="00D76D24" w:rsidP="006E0E31">
      <w:pPr>
        <w:pStyle w:val="Level2Number"/>
      </w:pPr>
      <w:r>
        <w:t xml:space="preserve">This policy covers the </w:t>
      </w:r>
      <w:r w:rsidR="000973F4">
        <w:t xml:space="preserve">all </w:t>
      </w:r>
      <w:r>
        <w:t xml:space="preserve">personal data </w:t>
      </w:r>
      <w:r w:rsidR="006E0E31">
        <w:t>held by [NAME OF ORGANISATION] (</w:t>
      </w:r>
      <w:r>
        <w:t>irrespective of the media on which they are created or held</w:t>
      </w:r>
      <w:r w:rsidR="006E0E31">
        <w:t xml:space="preserve"> e.g. </w:t>
      </w:r>
      <w:r w:rsidR="006F779C">
        <w:t xml:space="preserve">hard copy </w:t>
      </w:r>
      <w:r w:rsidR="006E0E31">
        <w:t>or electronic files)</w:t>
      </w:r>
      <w:r>
        <w:t xml:space="preserve"> </w:t>
      </w:r>
      <w:r w:rsidR="004834F6">
        <w:t>[</w:t>
      </w:r>
      <w:r w:rsidR="006E0E31">
        <w:t>and its external service providers where they are processing personal data on [NAME OF ORGANISATION’S] behalf</w:t>
      </w:r>
      <w:r w:rsidR="004834F6">
        <w:t>]</w:t>
      </w:r>
      <w:r w:rsidR="006E0E31">
        <w:t xml:space="preserve">. </w:t>
      </w:r>
    </w:p>
    <w:p w:rsidR="00E55853" w:rsidRDefault="00E55853" w:rsidP="00E55853">
      <w:pPr>
        <w:pStyle w:val="Level1Heading"/>
      </w:pPr>
      <w:r>
        <w:t xml:space="preserve">RETENTION </w:t>
      </w:r>
      <w:r w:rsidR="0043072A">
        <w:t>&amp; DISPOSAL POLICY</w:t>
      </w:r>
    </w:p>
    <w:p w:rsidR="0043072A" w:rsidRDefault="0043072A" w:rsidP="005F2AC7">
      <w:pPr>
        <w:pStyle w:val="Level2Number"/>
      </w:pPr>
      <w:r>
        <w:t>Decisions relating to the retention and disposal of personal information should be</w:t>
      </w:r>
      <w:r w:rsidR="002F5DDA">
        <w:t xml:space="preserve"> taken in accordance with this p</w:t>
      </w:r>
      <w:r>
        <w:t>olicy. In particular:</w:t>
      </w:r>
    </w:p>
    <w:p w:rsidR="0043072A" w:rsidRDefault="0043072A" w:rsidP="0043072A">
      <w:pPr>
        <w:pStyle w:val="Level3Number"/>
      </w:pPr>
      <w:r>
        <w:lastRenderedPageBreak/>
        <w:t>Appendix 1 – Disposal &amp; Retention Checklist – to be</w:t>
      </w:r>
      <w:r w:rsidR="002F5DDA">
        <w:t xml:space="preserve"> followed (1) when determining retention periods for personal information not included in the Retention Schedule and (2) </w:t>
      </w:r>
      <w:r>
        <w:t xml:space="preserve">where the disposal of </w:t>
      </w:r>
      <w:r w:rsidRPr="002F5DDA">
        <w:rPr>
          <w:b/>
        </w:rPr>
        <w:t xml:space="preserve">any </w:t>
      </w:r>
      <w:r w:rsidR="002F5DDA">
        <w:t xml:space="preserve">personal information </w:t>
      </w:r>
      <w:r>
        <w:t>is being considered</w:t>
      </w:r>
      <w:r w:rsidR="002F5DDA">
        <w:t xml:space="preserve"> (including the relevant categories of personal information set out in the Retention Schedule)</w:t>
      </w:r>
    </w:p>
    <w:p w:rsidR="0043072A" w:rsidRDefault="007C788F" w:rsidP="0043072A">
      <w:pPr>
        <w:pStyle w:val="Level3Number"/>
      </w:pPr>
      <w:r>
        <w:t xml:space="preserve">Appendix 2 - </w:t>
      </w:r>
      <w:r w:rsidR="0043072A">
        <w:t xml:space="preserve">Retention Schedule – </w:t>
      </w:r>
      <w:r w:rsidR="0043072A" w:rsidRPr="0043072A">
        <w:t>A table containing the recommended retention period for each relevant category of personal</w:t>
      </w:r>
      <w:r w:rsidR="0043072A">
        <w:t xml:space="preserve"> information</w:t>
      </w:r>
      <w:r w:rsidR="0043072A" w:rsidRPr="0043072A">
        <w:t xml:space="preserve">. </w:t>
      </w:r>
    </w:p>
    <w:p w:rsidR="0043072A" w:rsidRDefault="0043072A" w:rsidP="0043072A">
      <w:pPr>
        <w:pStyle w:val="Level1Heading"/>
      </w:pPr>
      <w:r>
        <w:t>DISPOSAL</w:t>
      </w:r>
    </w:p>
    <w:p w:rsidR="002F5DDA" w:rsidRPr="002F5DDA" w:rsidRDefault="002F5DDA" w:rsidP="002F5DDA">
      <w:pPr>
        <w:pStyle w:val="Level2Number"/>
      </w:pPr>
      <w:r w:rsidRPr="002F5DDA">
        <w:t>In circumstances where the retention period of a document containing personal information has expired, a review should be carried out prior to a decision being made to dispose of it, in accordance with the Disposal &amp; Retention Checklist. There may be circumstances where the personal information may need to be kept for a longer period that is designated under the Retention Schedule, for example, if the information needs to be retained due to ongoing legal proceedings. If the decision to dispose of the personal information is taken, consideration should be given to the</w:t>
      </w:r>
      <w:r>
        <w:t xml:space="preserve"> method of disposal to be used.</w:t>
      </w:r>
    </w:p>
    <w:p w:rsidR="00A40821" w:rsidRDefault="0043072A" w:rsidP="00634263">
      <w:pPr>
        <w:pStyle w:val="Level2Number"/>
      </w:pPr>
      <w:r>
        <w:t xml:space="preserve">Disposal of records and documentation containing personal information </w:t>
      </w:r>
      <w:r w:rsidR="00634263">
        <w:t>(whether hard copy or electronic) should be carried out in a way that preserves the confidentiality of the personal information.</w:t>
      </w:r>
    </w:p>
    <w:p w:rsidR="002760D4" w:rsidRPr="002760D4" w:rsidRDefault="002760D4" w:rsidP="002760D4">
      <w:pPr>
        <w:pStyle w:val="Level2Number"/>
        <w:numPr>
          <w:ilvl w:val="0"/>
          <w:numId w:val="0"/>
        </w:numPr>
        <w:ind w:left="720"/>
        <w:rPr>
          <w:b/>
        </w:rPr>
      </w:pPr>
      <w:r w:rsidRPr="002760D4">
        <w:rPr>
          <w:b/>
        </w:rPr>
        <w:t>Hard copy records</w:t>
      </w:r>
    </w:p>
    <w:p w:rsidR="00A40821" w:rsidRDefault="00634263" w:rsidP="00634263">
      <w:pPr>
        <w:pStyle w:val="Level2Number"/>
      </w:pPr>
      <w:r>
        <w:t xml:space="preserve">Hard copy records containing personal information should be [placed in confidential waste bins/or shredded for collection by an approved disposal firm]. </w:t>
      </w:r>
    </w:p>
    <w:p w:rsidR="002760D4" w:rsidRPr="002760D4" w:rsidRDefault="002760D4" w:rsidP="002760D4">
      <w:pPr>
        <w:pStyle w:val="Level2Number"/>
        <w:numPr>
          <w:ilvl w:val="0"/>
          <w:numId w:val="0"/>
        </w:numPr>
        <w:ind w:left="720"/>
        <w:rPr>
          <w:b/>
        </w:rPr>
      </w:pPr>
      <w:r w:rsidRPr="002760D4">
        <w:rPr>
          <w:b/>
        </w:rPr>
        <w:t>Electronic records</w:t>
      </w:r>
    </w:p>
    <w:p w:rsidR="002760D4" w:rsidRDefault="00A40821" w:rsidP="00634263">
      <w:pPr>
        <w:pStyle w:val="Level2Number"/>
      </w:pPr>
      <w:r>
        <w:t xml:space="preserve">Electronic records containing </w:t>
      </w:r>
      <w:r w:rsidR="00634263">
        <w:t>personal information require disposal (including any back-up or other copies) should be deleted (i.e. wiped)</w:t>
      </w:r>
      <w:r w:rsidR="002760D4">
        <w:t xml:space="preserve">. </w:t>
      </w:r>
    </w:p>
    <w:p w:rsidR="002760D4" w:rsidRDefault="002760D4" w:rsidP="00634263">
      <w:pPr>
        <w:pStyle w:val="Level2Number"/>
      </w:pPr>
      <w:r>
        <w:t>[NAME OF ORGANISATION] recognises that deleting electronic information may not always be straightforward, for example if for technical reasons it is not possible to delete the relevant personal information in isolation, without also deleting other information. In such circumstances, the personal information should be put beyond use,</w:t>
      </w:r>
      <w:r w:rsidR="00634263">
        <w:t xml:space="preserve"> so that</w:t>
      </w:r>
      <w:r w:rsidR="00634263" w:rsidRPr="00634263">
        <w:t xml:space="preserve"> the content </w:t>
      </w:r>
      <w:r w:rsidR="00634263">
        <w:t>cannot be</w:t>
      </w:r>
      <w:r w:rsidR="00634263" w:rsidRPr="00634263">
        <w:t xml:space="preserve"> recoverable in any way</w:t>
      </w:r>
      <w:r w:rsidR="00634263">
        <w:t>.</w:t>
      </w:r>
      <w:r>
        <w:t xml:space="preserve"> </w:t>
      </w:r>
    </w:p>
    <w:p w:rsidR="0043072A" w:rsidRDefault="002760D4" w:rsidP="00634263">
      <w:pPr>
        <w:pStyle w:val="Level2Number"/>
      </w:pPr>
      <w:r>
        <w:t>Personal data that has been put beyond use in this way:</w:t>
      </w:r>
    </w:p>
    <w:p w:rsidR="002760D4" w:rsidRDefault="002760D4" w:rsidP="002760D4">
      <w:pPr>
        <w:pStyle w:val="Level3Number"/>
      </w:pPr>
      <w:r>
        <w:t>Should not be used to inform any decision in respect of any individual or in a manner that affects the individual in any way;</w:t>
      </w:r>
    </w:p>
    <w:p w:rsidR="002760D4" w:rsidRDefault="002760D4" w:rsidP="002760D4">
      <w:pPr>
        <w:pStyle w:val="Level3Number"/>
      </w:pPr>
      <w:r>
        <w:t>Should not be given to any other organisation, nor should any other organisation be provided access to the personal information;</w:t>
      </w:r>
    </w:p>
    <w:p w:rsidR="002760D4" w:rsidRDefault="002760D4" w:rsidP="002760D4">
      <w:pPr>
        <w:pStyle w:val="Level3Number"/>
      </w:pPr>
      <w:r>
        <w:t xml:space="preserve">Should be protected by appropriate </w:t>
      </w:r>
      <w:r w:rsidR="00FA2C36">
        <w:t>technical and security measures;</w:t>
      </w:r>
    </w:p>
    <w:p w:rsidR="00FA2C36" w:rsidRDefault="00FA2C36" w:rsidP="002760D4">
      <w:pPr>
        <w:pStyle w:val="Level3Number"/>
      </w:pPr>
      <w:r>
        <w:t>Should be permanently deleted when this becomes possible.</w:t>
      </w:r>
    </w:p>
    <w:p w:rsidR="00FA2C36" w:rsidRDefault="00FA2C36" w:rsidP="002760D4">
      <w:pPr>
        <w:pStyle w:val="Level3Number"/>
      </w:pPr>
      <w:r>
        <w:lastRenderedPageBreak/>
        <w:t>Does not need to be provided to individuals in response to a subject access request (provided all four safeguards above are in place).</w:t>
      </w:r>
    </w:p>
    <w:p w:rsidR="000973F4" w:rsidRDefault="000973F4" w:rsidP="00634263">
      <w:pPr>
        <w:pStyle w:val="Level2Number"/>
      </w:pPr>
      <w:r>
        <w:t>Records of disposal should be maintained, and should detail:</w:t>
      </w:r>
    </w:p>
    <w:p w:rsidR="000973F4" w:rsidRDefault="000973F4" w:rsidP="000973F4">
      <w:pPr>
        <w:pStyle w:val="Level3Number"/>
      </w:pPr>
      <w:r>
        <w:t>The document disposed of;</w:t>
      </w:r>
    </w:p>
    <w:p w:rsidR="000973F4" w:rsidRDefault="000973F4" w:rsidP="000973F4">
      <w:pPr>
        <w:pStyle w:val="Level3Number"/>
      </w:pPr>
      <w:r>
        <w:t xml:space="preserve">The date of disposal; </w:t>
      </w:r>
    </w:p>
    <w:p w:rsidR="00FA2C36" w:rsidRDefault="00FA2C36" w:rsidP="000973F4">
      <w:pPr>
        <w:pStyle w:val="Level3Number"/>
      </w:pPr>
      <w:r>
        <w:t>The reason for disposal (e.g. in compliance with the Retention Schedule);</w:t>
      </w:r>
    </w:p>
    <w:p w:rsidR="00FA2C36" w:rsidRDefault="00FA2C36" w:rsidP="000973F4">
      <w:pPr>
        <w:pStyle w:val="Level3Number"/>
      </w:pPr>
      <w:r>
        <w:t>The method of disposal; and</w:t>
      </w:r>
    </w:p>
    <w:p w:rsidR="000973F4" w:rsidRDefault="000973F4" w:rsidP="000973F4">
      <w:pPr>
        <w:pStyle w:val="Level3Number"/>
      </w:pPr>
      <w:r>
        <w:t>The individual who authorised the documents disposal.</w:t>
      </w:r>
    </w:p>
    <w:p w:rsidR="00FA2C36" w:rsidRDefault="00FA2C36" w:rsidP="00FA2C36">
      <w:pPr>
        <w:pStyle w:val="Level1Heading"/>
        <w:numPr>
          <w:ilvl w:val="0"/>
          <w:numId w:val="0"/>
        </w:numPr>
        <w:ind w:left="720"/>
      </w:pPr>
    </w:p>
    <w:p w:rsidR="00634263" w:rsidRDefault="00A40821" w:rsidP="00634263">
      <w:pPr>
        <w:pStyle w:val="Level1Heading"/>
      </w:pPr>
      <w:r>
        <w:t>ROLES AND RESPONSIBILITES</w:t>
      </w:r>
    </w:p>
    <w:p w:rsidR="00624291" w:rsidRDefault="00A40821" w:rsidP="00A40821">
      <w:pPr>
        <w:pStyle w:val="Level2Number"/>
      </w:pPr>
      <w:r>
        <w:t>The heads of department within [NAME OF ORGANISATION] (e.g. Head of Human Resources, Head of Finance) shall be responsible</w:t>
      </w:r>
      <w:r w:rsidR="00624291">
        <w:t xml:space="preserve"> for </w:t>
      </w:r>
      <w:r w:rsidR="00FA2C36">
        <w:t xml:space="preserve">ensuring compliance with this Policy and for </w:t>
      </w:r>
      <w:r w:rsidR="00624291">
        <w:t>determining in accordance with this Policy whether to retain or dispose of specific personal information within the remit of their department.</w:t>
      </w:r>
    </w:p>
    <w:p w:rsidR="00624291" w:rsidRDefault="00624291" w:rsidP="00624291">
      <w:pPr>
        <w:pStyle w:val="Level2Number"/>
        <w:numPr>
          <w:ilvl w:val="0"/>
          <w:numId w:val="0"/>
        </w:numPr>
        <w:ind w:left="720"/>
      </w:pPr>
      <w:r>
        <w:t>OR</w:t>
      </w:r>
    </w:p>
    <w:p w:rsidR="00A40821" w:rsidRDefault="000973F4" w:rsidP="00624291">
      <w:pPr>
        <w:pStyle w:val="Level2Number"/>
        <w:numPr>
          <w:ilvl w:val="0"/>
          <w:numId w:val="0"/>
        </w:numPr>
        <w:ind w:left="720"/>
      </w:pPr>
      <w:r>
        <w:t>The Head of C</w:t>
      </w:r>
      <w:r w:rsidR="00624291">
        <w:t>ompliance within [NAME OF ORGANISATION] sha</w:t>
      </w:r>
      <w:r w:rsidR="00624291" w:rsidRPr="00624291">
        <w:t xml:space="preserve">ll be responsible for </w:t>
      </w:r>
      <w:r w:rsidR="00FA2C36" w:rsidRPr="00FA2C36">
        <w:t xml:space="preserve">ensuring compliance with this Policy </w:t>
      </w:r>
      <w:r w:rsidR="00FA2C36">
        <w:t xml:space="preserve">and </w:t>
      </w:r>
      <w:r w:rsidR="00624291" w:rsidRPr="00624291">
        <w:t>determining in accordance with this Policy whether to retain or dispose of specific personal information</w:t>
      </w:r>
      <w:r w:rsidR="00624291">
        <w:t>.</w:t>
      </w:r>
    </w:p>
    <w:p w:rsidR="00624291" w:rsidRDefault="00624291" w:rsidP="00624291">
      <w:pPr>
        <w:pStyle w:val="Level2Number"/>
        <w:numPr>
          <w:ilvl w:val="0"/>
          <w:numId w:val="0"/>
        </w:numPr>
        <w:ind w:left="720"/>
      </w:pPr>
      <w:r>
        <w:t>OR</w:t>
      </w:r>
    </w:p>
    <w:p w:rsidR="00624291" w:rsidRDefault="00624291" w:rsidP="00624291">
      <w:pPr>
        <w:pStyle w:val="Level2Number"/>
        <w:numPr>
          <w:ilvl w:val="0"/>
          <w:numId w:val="0"/>
        </w:numPr>
        <w:ind w:left="720"/>
      </w:pPr>
      <w:r>
        <w:t>The [Data Protection Officer</w:t>
      </w:r>
      <w:r w:rsidR="007C788F">
        <w:t xml:space="preserve">] [Data Protection Coordinator] [other] </w:t>
      </w:r>
      <w:r w:rsidR="007C788F" w:rsidRPr="007C788F">
        <w:t xml:space="preserve">shall be responsible </w:t>
      </w:r>
      <w:r w:rsidR="00FA2C36" w:rsidRPr="00FA2C36">
        <w:t xml:space="preserve">ensuring compliance with this Policy </w:t>
      </w:r>
      <w:r w:rsidR="00FA2C36">
        <w:t xml:space="preserve">and </w:t>
      </w:r>
      <w:r w:rsidR="007C788F" w:rsidRPr="007C788F">
        <w:t>for determining in accordance with this Policy whether to retain or dispose o</w:t>
      </w:r>
      <w:r w:rsidR="007C788F">
        <w:t>f specific personal information.</w:t>
      </w:r>
    </w:p>
    <w:p w:rsidR="007C788F" w:rsidRDefault="007C788F">
      <w:pPr>
        <w:suppressAutoHyphens w:val="0"/>
        <w:jc w:val="left"/>
      </w:pPr>
      <w:r>
        <w:br w:type="page"/>
      </w:r>
    </w:p>
    <w:p w:rsidR="007C788F" w:rsidRDefault="007C788F" w:rsidP="00D611C1">
      <w:pPr>
        <w:pStyle w:val="Level2Number"/>
        <w:numPr>
          <w:ilvl w:val="0"/>
          <w:numId w:val="0"/>
        </w:numPr>
        <w:rPr>
          <w:b/>
        </w:rPr>
      </w:pPr>
      <w:r w:rsidRPr="007C788F">
        <w:rPr>
          <w:b/>
        </w:rPr>
        <w:lastRenderedPageBreak/>
        <w:t>APPENDIX 1</w:t>
      </w:r>
    </w:p>
    <w:p w:rsidR="007C788F" w:rsidRDefault="007C788F" w:rsidP="00D611C1">
      <w:pPr>
        <w:pStyle w:val="Level2Number"/>
        <w:numPr>
          <w:ilvl w:val="0"/>
          <w:numId w:val="0"/>
        </w:numPr>
        <w:rPr>
          <w:b/>
        </w:rPr>
      </w:pPr>
      <w:r w:rsidRPr="007C788F">
        <w:rPr>
          <w:b/>
        </w:rPr>
        <w:t>Disposal &amp; Retention Checklist</w:t>
      </w:r>
    </w:p>
    <w:p w:rsidR="00203142" w:rsidRPr="00D611C1" w:rsidRDefault="00203142" w:rsidP="00D611C1">
      <w:pPr>
        <w:pStyle w:val="Level2Number"/>
        <w:numPr>
          <w:ilvl w:val="0"/>
          <w:numId w:val="0"/>
        </w:numPr>
      </w:pPr>
      <w:r w:rsidRPr="00D611C1">
        <w:t xml:space="preserve">When determining how long specific categories of personal information should be retained, </w:t>
      </w:r>
      <w:r w:rsidR="00FA2C36">
        <w:t>[NAME OF ORGANISATION] must</w:t>
      </w:r>
      <w:r w:rsidRPr="00D611C1">
        <w:t>, in accordance with the data protection principles assess:</w:t>
      </w:r>
    </w:p>
    <w:p w:rsidR="00203142" w:rsidRPr="00D611C1" w:rsidRDefault="00203142" w:rsidP="00203142">
      <w:pPr>
        <w:pStyle w:val="Level2Number"/>
        <w:numPr>
          <w:ilvl w:val="0"/>
          <w:numId w:val="23"/>
        </w:numPr>
      </w:pPr>
      <w:r w:rsidRPr="00D611C1">
        <w:t xml:space="preserve">The </w:t>
      </w:r>
      <w:r w:rsidR="00FA2C36">
        <w:t>nature of the personal information held and [NAME OF ORGANISATION’S] reasons for processing it and whether these remain valid</w:t>
      </w:r>
      <w:r w:rsidRPr="00D611C1">
        <w:t>;</w:t>
      </w:r>
    </w:p>
    <w:p w:rsidR="00203142" w:rsidRPr="00D611C1" w:rsidRDefault="00203142" w:rsidP="00203142">
      <w:pPr>
        <w:pStyle w:val="Level2Number"/>
        <w:numPr>
          <w:ilvl w:val="0"/>
          <w:numId w:val="23"/>
        </w:numPr>
      </w:pPr>
      <w:r w:rsidRPr="00D611C1">
        <w:t>The cost, risks and potential liabilities associated with retaining the data;</w:t>
      </w:r>
    </w:p>
    <w:p w:rsidR="00203142" w:rsidRPr="00D611C1" w:rsidRDefault="00203142" w:rsidP="00203142">
      <w:pPr>
        <w:pStyle w:val="Level2Number"/>
        <w:numPr>
          <w:ilvl w:val="0"/>
          <w:numId w:val="23"/>
        </w:numPr>
      </w:pPr>
      <w:r w:rsidRPr="00D611C1">
        <w:t>The ease or difficulty of making sure that the personal information remains accurate and up to date.</w:t>
      </w:r>
    </w:p>
    <w:p w:rsidR="00203142" w:rsidRPr="00D611C1" w:rsidRDefault="00203142" w:rsidP="00D611C1">
      <w:pPr>
        <w:pStyle w:val="Level2Number"/>
        <w:numPr>
          <w:ilvl w:val="0"/>
          <w:numId w:val="0"/>
        </w:numPr>
      </w:pPr>
      <w:r w:rsidRPr="00D611C1">
        <w:t xml:space="preserve">The following questions and guidance should be considered prior to the disposal of any personal information. </w:t>
      </w:r>
    </w:p>
    <w:tbl>
      <w:tblPr>
        <w:tblStyle w:val="TableGrid"/>
        <w:tblW w:w="8789" w:type="dxa"/>
        <w:tblInd w:w="-5" w:type="dxa"/>
        <w:tblLook w:val="04A0" w:firstRow="1" w:lastRow="0" w:firstColumn="1" w:lastColumn="0" w:noHBand="0" w:noVBand="1"/>
      </w:tblPr>
      <w:tblGrid>
        <w:gridCol w:w="567"/>
        <w:gridCol w:w="4678"/>
        <w:gridCol w:w="3544"/>
      </w:tblGrid>
      <w:tr w:rsidR="007C788F" w:rsidTr="00D611C1">
        <w:trPr>
          <w:trHeight w:val="5288"/>
        </w:trPr>
        <w:tc>
          <w:tcPr>
            <w:tcW w:w="567" w:type="dxa"/>
          </w:tcPr>
          <w:p w:rsidR="007C788F" w:rsidRDefault="00203142" w:rsidP="00624291">
            <w:pPr>
              <w:pStyle w:val="Level2Number"/>
              <w:numPr>
                <w:ilvl w:val="0"/>
                <w:numId w:val="0"/>
              </w:numPr>
              <w:rPr>
                <w:b/>
              </w:rPr>
            </w:pPr>
            <w:r>
              <w:rPr>
                <w:b/>
              </w:rPr>
              <w:t>1.</w:t>
            </w:r>
          </w:p>
        </w:tc>
        <w:tc>
          <w:tcPr>
            <w:tcW w:w="4678" w:type="dxa"/>
          </w:tcPr>
          <w:p w:rsidR="007C788F" w:rsidRPr="00203142" w:rsidRDefault="00203142" w:rsidP="00624291">
            <w:pPr>
              <w:pStyle w:val="Level2Number"/>
              <w:numPr>
                <w:ilvl w:val="0"/>
                <w:numId w:val="0"/>
              </w:numPr>
              <w:rPr>
                <w:b/>
              </w:rPr>
            </w:pPr>
            <w:r w:rsidRPr="00203142">
              <w:rPr>
                <w:b/>
              </w:rPr>
              <w:t>What is the personal information used for and is it still used for the reason it was collected?</w:t>
            </w:r>
          </w:p>
          <w:p w:rsidR="00203142" w:rsidRDefault="00203142" w:rsidP="00624291">
            <w:pPr>
              <w:pStyle w:val="Level2Number"/>
              <w:numPr>
                <w:ilvl w:val="0"/>
                <w:numId w:val="0"/>
              </w:numPr>
              <w:rPr>
                <w:sz w:val="20"/>
              </w:rPr>
            </w:pPr>
            <w:r w:rsidRPr="00203142">
              <w:rPr>
                <w:sz w:val="20"/>
              </w:rPr>
              <w:t>Information that continues to be necessary for the reason it was initially collected can lawfully be retained as long as that reason still applie</w:t>
            </w:r>
            <w:r w:rsidR="00D611C1">
              <w:rPr>
                <w:sz w:val="20"/>
              </w:rPr>
              <w:t>s</w:t>
            </w:r>
            <w:r w:rsidRPr="00203142">
              <w:rPr>
                <w:sz w:val="20"/>
              </w:rPr>
              <w:t>. If</w:t>
            </w:r>
            <w:r>
              <w:rPr>
                <w:sz w:val="20"/>
              </w:rPr>
              <w:t>,</w:t>
            </w:r>
            <w:r w:rsidRPr="00203142">
              <w:rPr>
                <w:sz w:val="20"/>
              </w:rPr>
              <w:t xml:space="preserve"> however</w:t>
            </w:r>
            <w:r>
              <w:rPr>
                <w:sz w:val="20"/>
              </w:rPr>
              <w:t>,</w:t>
            </w:r>
            <w:r w:rsidRPr="00203142">
              <w:rPr>
                <w:sz w:val="20"/>
              </w:rPr>
              <w:t xml:space="preserve"> that information is no longer necessary for the reason it was collected, and [NAME OF ORGANISATION] has no other legal basis for retaining the personal information, it should be disposed of appropriately</w:t>
            </w:r>
            <w:r w:rsidR="00D611C1">
              <w:rPr>
                <w:sz w:val="20"/>
              </w:rPr>
              <w:t xml:space="preserve"> in accordance with this Policy</w:t>
            </w:r>
            <w:r w:rsidRPr="00203142">
              <w:rPr>
                <w:sz w:val="20"/>
              </w:rPr>
              <w:t>.</w:t>
            </w:r>
          </w:p>
          <w:p w:rsidR="00203142" w:rsidRDefault="00203142" w:rsidP="00624291">
            <w:pPr>
              <w:pStyle w:val="Level2Number"/>
              <w:numPr>
                <w:ilvl w:val="0"/>
                <w:numId w:val="0"/>
              </w:numPr>
              <w:rPr>
                <w:sz w:val="20"/>
              </w:rPr>
            </w:pPr>
            <w:r w:rsidRPr="00203142">
              <w:rPr>
                <w:sz w:val="20"/>
              </w:rPr>
              <w:t>Personal data should not be kept "just in case", or if there is only a small possibility that it will be used</w:t>
            </w:r>
            <w:r>
              <w:rPr>
                <w:sz w:val="20"/>
              </w:rPr>
              <w:t>.</w:t>
            </w:r>
          </w:p>
          <w:p w:rsidR="00203142" w:rsidRPr="00203142" w:rsidRDefault="00203142" w:rsidP="00624291">
            <w:pPr>
              <w:pStyle w:val="Level2Number"/>
              <w:numPr>
                <w:ilvl w:val="0"/>
                <w:numId w:val="0"/>
              </w:numPr>
              <w:rPr>
                <w:sz w:val="20"/>
              </w:rPr>
            </w:pPr>
            <w:r>
              <w:rPr>
                <w:sz w:val="20"/>
              </w:rPr>
              <w:t>NB. Consider whether all the personal information is necessary, or whether only some of the personal information needs to be retained.</w:t>
            </w:r>
          </w:p>
          <w:p w:rsidR="00203142" w:rsidRPr="00203142" w:rsidRDefault="00203142" w:rsidP="00624291">
            <w:pPr>
              <w:pStyle w:val="Level2Number"/>
              <w:numPr>
                <w:ilvl w:val="0"/>
                <w:numId w:val="0"/>
              </w:numPr>
            </w:pPr>
          </w:p>
        </w:tc>
        <w:tc>
          <w:tcPr>
            <w:tcW w:w="3544" w:type="dxa"/>
          </w:tcPr>
          <w:p w:rsidR="007C788F" w:rsidRDefault="007C788F" w:rsidP="00624291">
            <w:pPr>
              <w:pStyle w:val="Level2Number"/>
              <w:numPr>
                <w:ilvl w:val="0"/>
                <w:numId w:val="0"/>
              </w:numPr>
              <w:rPr>
                <w:b/>
              </w:rPr>
            </w:pPr>
          </w:p>
        </w:tc>
      </w:tr>
      <w:tr w:rsidR="007C788F" w:rsidTr="00D611C1">
        <w:tc>
          <w:tcPr>
            <w:tcW w:w="567" w:type="dxa"/>
          </w:tcPr>
          <w:p w:rsidR="007C788F" w:rsidRDefault="00D611C1" w:rsidP="00624291">
            <w:pPr>
              <w:pStyle w:val="Level2Number"/>
              <w:numPr>
                <w:ilvl w:val="0"/>
                <w:numId w:val="0"/>
              </w:numPr>
              <w:rPr>
                <w:b/>
              </w:rPr>
            </w:pPr>
            <w:r>
              <w:rPr>
                <w:b/>
              </w:rPr>
              <w:t>2.</w:t>
            </w:r>
          </w:p>
        </w:tc>
        <w:tc>
          <w:tcPr>
            <w:tcW w:w="4678" w:type="dxa"/>
          </w:tcPr>
          <w:p w:rsidR="007C788F" w:rsidRDefault="00FA2C36" w:rsidP="00D611C1">
            <w:pPr>
              <w:pStyle w:val="Level2Number"/>
              <w:numPr>
                <w:ilvl w:val="0"/>
                <w:numId w:val="0"/>
              </w:numPr>
              <w:jc w:val="left"/>
              <w:rPr>
                <w:b/>
              </w:rPr>
            </w:pPr>
            <w:r>
              <w:rPr>
                <w:b/>
              </w:rPr>
              <w:t>Are there l</w:t>
            </w:r>
            <w:r w:rsidR="00D611C1" w:rsidRPr="00D611C1">
              <w:rPr>
                <w:b/>
              </w:rPr>
              <w:t xml:space="preserve">egal or regulatory requirements </w:t>
            </w:r>
            <w:r>
              <w:rPr>
                <w:b/>
              </w:rPr>
              <w:t xml:space="preserve">that </w:t>
            </w:r>
            <w:r w:rsidR="00D611C1" w:rsidRPr="00D611C1">
              <w:rPr>
                <w:b/>
              </w:rPr>
              <w:t>mandate the retention or deletion of the data?</w:t>
            </w:r>
          </w:p>
          <w:p w:rsidR="00056113" w:rsidRPr="00056113" w:rsidRDefault="00056113" w:rsidP="00056113">
            <w:pPr>
              <w:pStyle w:val="Level2Number"/>
              <w:numPr>
                <w:ilvl w:val="0"/>
                <w:numId w:val="0"/>
              </w:numPr>
              <w:jc w:val="left"/>
            </w:pPr>
            <w:r w:rsidRPr="00056113">
              <w:rPr>
                <w:sz w:val="20"/>
              </w:rPr>
              <w:t xml:space="preserve">[NAME OF ORGANISATION] is permitted to retain personal data to comply with a legal requirement (for example, tax, auditing, or health and safety) or a requirement set out in professional guidelines to which </w:t>
            </w:r>
            <w:r>
              <w:rPr>
                <w:sz w:val="20"/>
              </w:rPr>
              <w:t>we are</w:t>
            </w:r>
            <w:r w:rsidRPr="00056113">
              <w:rPr>
                <w:sz w:val="20"/>
              </w:rPr>
              <w:t xml:space="preserve"> subject.</w:t>
            </w:r>
          </w:p>
        </w:tc>
        <w:tc>
          <w:tcPr>
            <w:tcW w:w="3544" w:type="dxa"/>
          </w:tcPr>
          <w:p w:rsidR="007C788F" w:rsidRDefault="007C788F" w:rsidP="00624291">
            <w:pPr>
              <w:pStyle w:val="Level2Number"/>
              <w:numPr>
                <w:ilvl w:val="0"/>
                <w:numId w:val="0"/>
              </w:numPr>
              <w:rPr>
                <w:b/>
              </w:rPr>
            </w:pPr>
          </w:p>
        </w:tc>
      </w:tr>
      <w:tr w:rsidR="007C788F" w:rsidTr="00D611C1">
        <w:tc>
          <w:tcPr>
            <w:tcW w:w="567" w:type="dxa"/>
          </w:tcPr>
          <w:p w:rsidR="007C788F" w:rsidRDefault="00056113" w:rsidP="00624291">
            <w:pPr>
              <w:pStyle w:val="Level2Number"/>
              <w:numPr>
                <w:ilvl w:val="0"/>
                <w:numId w:val="0"/>
              </w:numPr>
              <w:rPr>
                <w:b/>
              </w:rPr>
            </w:pPr>
            <w:r>
              <w:rPr>
                <w:b/>
              </w:rPr>
              <w:t>3.</w:t>
            </w:r>
          </w:p>
        </w:tc>
        <w:tc>
          <w:tcPr>
            <w:tcW w:w="4678" w:type="dxa"/>
          </w:tcPr>
          <w:p w:rsidR="007C788F" w:rsidRDefault="00056113" w:rsidP="00624291">
            <w:pPr>
              <w:pStyle w:val="Level2Number"/>
              <w:numPr>
                <w:ilvl w:val="0"/>
                <w:numId w:val="0"/>
              </w:numPr>
              <w:rPr>
                <w:b/>
              </w:rPr>
            </w:pPr>
            <w:r w:rsidRPr="00056113">
              <w:rPr>
                <w:b/>
              </w:rPr>
              <w:t>Are</w:t>
            </w:r>
            <w:r w:rsidR="00FA2C36">
              <w:rPr>
                <w:b/>
              </w:rPr>
              <w:t xml:space="preserve"> there</w:t>
            </w:r>
            <w:r w:rsidRPr="00056113">
              <w:rPr>
                <w:b/>
              </w:rPr>
              <w:t xml:space="preserve"> any industry practices regarding the retention or deletion of the data in place?</w:t>
            </w:r>
          </w:p>
          <w:p w:rsidR="00056113" w:rsidRPr="00056113" w:rsidRDefault="00056113" w:rsidP="00624291">
            <w:pPr>
              <w:pStyle w:val="Level2Number"/>
              <w:numPr>
                <w:ilvl w:val="0"/>
                <w:numId w:val="0"/>
              </w:numPr>
            </w:pPr>
            <w:r w:rsidRPr="00056113">
              <w:rPr>
                <w:sz w:val="20"/>
              </w:rPr>
              <w:lastRenderedPageBreak/>
              <w:t>Specific business-sector requirements and agreed practices to retain personal data may be in place (for example, credit reference agencies are generally permitted to keep consumer credit data for six years).</w:t>
            </w:r>
          </w:p>
        </w:tc>
        <w:tc>
          <w:tcPr>
            <w:tcW w:w="3544" w:type="dxa"/>
          </w:tcPr>
          <w:p w:rsidR="007C788F" w:rsidRDefault="007C788F" w:rsidP="00624291">
            <w:pPr>
              <w:pStyle w:val="Level2Number"/>
              <w:numPr>
                <w:ilvl w:val="0"/>
                <w:numId w:val="0"/>
              </w:numPr>
              <w:rPr>
                <w:b/>
              </w:rPr>
            </w:pPr>
          </w:p>
        </w:tc>
      </w:tr>
      <w:tr w:rsidR="00056113" w:rsidTr="00D611C1">
        <w:tc>
          <w:tcPr>
            <w:tcW w:w="567" w:type="dxa"/>
          </w:tcPr>
          <w:p w:rsidR="00056113" w:rsidRDefault="00056113" w:rsidP="00624291">
            <w:pPr>
              <w:pStyle w:val="Level2Number"/>
              <w:numPr>
                <w:ilvl w:val="0"/>
                <w:numId w:val="0"/>
              </w:numPr>
              <w:rPr>
                <w:b/>
              </w:rPr>
            </w:pPr>
            <w:r>
              <w:rPr>
                <w:b/>
              </w:rPr>
              <w:t>4.</w:t>
            </w:r>
          </w:p>
        </w:tc>
        <w:tc>
          <w:tcPr>
            <w:tcW w:w="4678" w:type="dxa"/>
          </w:tcPr>
          <w:p w:rsidR="00056113" w:rsidRDefault="00056113" w:rsidP="00624291">
            <w:pPr>
              <w:pStyle w:val="Level2Number"/>
              <w:numPr>
                <w:ilvl w:val="0"/>
                <w:numId w:val="0"/>
              </w:numPr>
              <w:rPr>
                <w:b/>
              </w:rPr>
            </w:pPr>
            <w:r>
              <w:rPr>
                <w:b/>
              </w:rPr>
              <w:t>Is retention required for evidence?</w:t>
            </w:r>
          </w:p>
          <w:p w:rsidR="00056113" w:rsidRPr="00056113" w:rsidRDefault="00056113" w:rsidP="00056113">
            <w:pPr>
              <w:pStyle w:val="Level2Number"/>
              <w:numPr>
                <w:ilvl w:val="0"/>
                <w:numId w:val="0"/>
              </w:numPr>
              <w:rPr>
                <w:sz w:val="20"/>
              </w:rPr>
            </w:pPr>
            <w:r w:rsidRPr="00056113">
              <w:rPr>
                <w:sz w:val="20"/>
              </w:rPr>
              <w:t>[Name of organisation] may need to keep personal information in relation to any potential or ongoing legal proceedings until the threat of proceedings has passed, or ongoing legal proceedings have concluded.</w:t>
            </w:r>
          </w:p>
          <w:p w:rsidR="00056113" w:rsidRPr="00056113" w:rsidRDefault="00056113" w:rsidP="00056113">
            <w:pPr>
              <w:pStyle w:val="Level2Number"/>
              <w:numPr>
                <w:ilvl w:val="0"/>
                <w:numId w:val="0"/>
              </w:numPr>
              <w:rPr>
                <w:sz w:val="20"/>
              </w:rPr>
            </w:pPr>
            <w:r w:rsidRPr="00056113">
              <w:rPr>
                <w:sz w:val="20"/>
              </w:rPr>
              <w:t>The limitation period for commencing litigation should also be a key consideration. The main time limits that may apply to [NAME OF ORGANISATION] are:</w:t>
            </w:r>
          </w:p>
          <w:p w:rsidR="00056113" w:rsidRPr="00056113" w:rsidRDefault="00056113" w:rsidP="00056113">
            <w:pPr>
              <w:pStyle w:val="Level2Number"/>
              <w:numPr>
                <w:ilvl w:val="0"/>
                <w:numId w:val="0"/>
              </w:numPr>
              <w:rPr>
                <w:sz w:val="20"/>
              </w:rPr>
            </w:pPr>
            <w:r w:rsidRPr="00056113">
              <w:rPr>
                <w:sz w:val="20"/>
              </w:rPr>
              <w:t>Contract or tort claims (such as negligence) other than personal injury – 6 years from the date on which the cause of action occurred;</w:t>
            </w:r>
          </w:p>
          <w:p w:rsidR="00056113" w:rsidRPr="00056113" w:rsidRDefault="00056113" w:rsidP="00056113">
            <w:pPr>
              <w:pStyle w:val="Level2Number"/>
              <w:numPr>
                <w:ilvl w:val="0"/>
                <w:numId w:val="0"/>
              </w:numPr>
              <w:rPr>
                <w:sz w:val="20"/>
              </w:rPr>
            </w:pPr>
            <w:r w:rsidRPr="00056113">
              <w:rPr>
                <w:sz w:val="20"/>
              </w:rPr>
              <w:t>Personal injury claims – 3 years from the date on which the cause of action occurred;</w:t>
            </w:r>
          </w:p>
          <w:p w:rsidR="00056113" w:rsidRPr="00056113" w:rsidRDefault="00056113" w:rsidP="00056113">
            <w:pPr>
              <w:pStyle w:val="Level2Number"/>
              <w:numPr>
                <w:ilvl w:val="0"/>
                <w:numId w:val="0"/>
              </w:numPr>
            </w:pPr>
            <w:r w:rsidRPr="00056113">
              <w:rPr>
                <w:sz w:val="20"/>
              </w:rPr>
              <w:t>Claims relating to employment such as unfair dismissal or discrimination – 3 months from the date dismissal or the alleged unlawful act.</w:t>
            </w:r>
          </w:p>
        </w:tc>
        <w:tc>
          <w:tcPr>
            <w:tcW w:w="3544" w:type="dxa"/>
          </w:tcPr>
          <w:p w:rsidR="00056113" w:rsidRDefault="00056113" w:rsidP="00624291">
            <w:pPr>
              <w:pStyle w:val="Level2Number"/>
              <w:numPr>
                <w:ilvl w:val="0"/>
                <w:numId w:val="0"/>
              </w:numPr>
              <w:rPr>
                <w:b/>
              </w:rPr>
            </w:pPr>
          </w:p>
        </w:tc>
      </w:tr>
      <w:tr w:rsidR="00056113" w:rsidTr="00D611C1">
        <w:tc>
          <w:tcPr>
            <w:tcW w:w="567" w:type="dxa"/>
          </w:tcPr>
          <w:p w:rsidR="00056113" w:rsidRDefault="00056113" w:rsidP="00624291">
            <w:pPr>
              <w:pStyle w:val="Level2Number"/>
              <w:numPr>
                <w:ilvl w:val="0"/>
                <w:numId w:val="0"/>
              </w:numPr>
              <w:rPr>
                <w:b/>
              </w:rPr>
            </w:pPr>
            <w:r>
              <w:rPr>
                <w:b/>
              </w:rPr>
              <w:t>5.</w:t>
            </w:r>
          </w:p>
        </w:tc>
        <w:tc>
          <w:tcPr>
            <w:tcW w:w="4678" w:type="dxa"/>
          </w:tcPr>
          <w:p w:rsidR="00F90417" w:rsidRDefault="00F90417" w:rsidP="00F90417">
            <w:pPr>
              <w:pStyle w:val="Level2Number"/>
              <w:numPr>
                <w:ilvl w:val="0"/>
                <w:numId w:val="0"/>
              </w:numPr>
              <w:rPr>
                <w:b/>
              </w:rPr>
            </w:pPr>
            <w:r>
              <w:rPr>
                <w:b/>
              </w:rPr>
              <w:t>Does the personal information need to be retained for hi</w:t>
            </w:r>
            <w:r w:rsidR="00056113" w:rsidRPr="00056113">
              <w:rPr>
                <w:b/>
              </w:rPr>
              <w:t>storical, statistical or research purposes</w:t>
            </w:r>
            <w:r>
              <w:rPr>
                <w:b/>
              </w:rPr>
              <w:t>?</w:t>
            </w:r>
            <w:r w:rsidR="00D02410">
              <w:rPr>
                <w:b/>
              </w:rPr>
              <w:t xml:space="preserve"> </w:t>
            </w:r>
            <w:r w:rsidR="00056113" w:rsidRPr="00056113">
              <w:rPr>
                <w:b/>
              </w:rPr>
              <w:t xml:space="preserve"> </w:t>
            </w:r>
          </w:p>
          <w:p w:rsidR="00AA21DA" w:rsidRPr="00AA21DA" w:rsidRDefault="00AA21DA" w:rsidP="00F90417">
            <w:pPr>
              <w:pStyle w:val="Level2Number"/>
              <w:numPr>
                <w:ilvl w:val="0"/>
                <w:numId w:val="0"/>
              </w:numPr>
              <w:rPr>
                <w:sz w:val="20"/>
              </w:rPr>
            </w:pPr>
            <w:r w:rsidRPr="00AA21DA">
              <w:rPr>
                <w:sz w:val="20"/>
              </w:rPr>
              <w:t>Processing for these purposes can continue for as long as is needed, provided appropriate technical and organisational measures are put in place in relation to this information, particularly to ensure that only the minimum amount of information necessary is retained.</w:t>
            </w:r>
          </w:p>
          <w:p w:rsidR="00056113" w:rsidRPr="00056113" w:rsidRDefault="00056113" w:rsidP="00F90417">
            <w:pPr>
              <w:pStyle w:val="Level2Number"/>
              <w:numPr>
                <w:ilvl w:val="0"/>
                <w:numId w:val="0"/>
              </w:numPr>
              <w:rPr>
                <w:b/>
              </w:rPr>
            </w:pPr>
          </w:p>
        </w:tc>
        <w:tc>
          <w:tcPr>
            <w:tcW w:w="3544" w:type="dxa"/>
          </w:tcPr>
          <w:p w:rsidR="00056113" w:rsidRDefault="00056113" w:rsidP="00624291">
            <w:pPr>
              <w:pStyle w:val="Level2Number"/>
              <w:numPr>
                <w:ilvl w:val="0"/>
                <w:numId w:val="0"/>
              </w:numPr>
              <w:rPr>
                <w:b/>
              </w:rPr>
            </w:pPr>
          </w:p>
        </w:tc>
      </w:tr>
    </w:tbl>
    <w:p w:rsidR="00203142" w:rsidRPr="00203142" w:rsidRDefault="00203142" w:rsidP="00203142">
      <w:pPr>
        <w:pStyle w:val="Level2Number"/>
        <w:numPr>
          <w:ilvl w:val="0"/>
          <w:numId w:val="0"/>
        </w:numPr>
        <w:ind w:left="720"/>
        <w:rPr>
          <w:b/>
        </w:rPr>
      </w:pPr>
    </w:p>
    <w:p w:rsidR="00203142" w:rsidRPr="00203142" w:rsidRDefault="00203142" w:rsidP="00203142">
      <w:pPr>
        <w:pStyle w:val="Level2Number"/>
        <w:numPr>
          <w:ilvl w:val="0"/>
          <w:numId w:val="0"/>
        </w:numPr>
        <w:ind w:left="720"/>
        <w:rPr>
          <w:b/>
        </w:rPr>
      </w:pPr>
    </w:p>
    <w:p w:rsidR="00203142" w:rsidRPr="00203142" w:rsidRDefault="00203142" w:rsidP="00203142">
      <w:pPr>
        <w:pStyle w:val="Level2Number"/>
        <w:numPr>
          <w:ilvl w:val="0"/>
          <w:numId w:val="0"/>
        </w:numPr>
        <w:ind w:left="720"/>
        <w:rPr>
          <w:b/>
        </w:rPr>
      </w:pPr>
    </w:p>
    <w:p w:rsidR="00203142" w:rsidRDefault="00203142" w:rsidP="00203142">
      <w:pPr>
        <w:pStyle w:val="Level2Number"/>
        <w:numPr>
          <w:ilvl w:val="0"/>
          <w:numId w:val="0"/>
        </w:numPr>
        <w:ind w:left="720"/>
        <w:rPr>
          <w:b/>
        </w:rPr>
      </w:pPr>
    </w:p>
    <w:p w:rsidR="009F0309" w:rsidRDefault="009F0309" w:rsidP="00203142">
      <w:pPr>
        <w:pStyle w:val="Level2Number"/>
        <w:numPr>
          <w:ilvl w:val="0"/>
          <w:numId w:val="0"/>
        </w:numPr>
        <w:ind w:left="720"/>
        <w:rPr>
          <w:b/>
        </w:rPr>
      </w:pPr>
    </w:p>
    <w:p w:rsidR="009F0309" w:rsidRDefault="009F0309" w:rsidP="00203142">
      <w:pPr>
        <w:pStyle w:val="Level2Number"/>
        <w:numPr>
          <w:ilvl w:val="0"/>
          <w:numId w:val="0"/>
        </w:numPr>
        <w:ind w:left="720"/>
        <w:rPr>
          <w:b/>
        </w:rPr>
      </w:pPr>
    </w:p>
    <w:p w:rsidR="009F0309" w:rsidRDefault="009F0309" w:rsidP="00203142">
      <w:pPr>
        <w:pStyle w:val="Level2Number"/>
        <w:numPr>
          <w:ilvl w:val="0"/>
          <w:numId w:val="0"/>
        </w:numPr>
        <w:ind w:left="720"/>
        <w:rPr>
          <w:b/>
        </w:rPr>
      </w:pPr>
    </w:p>
    <w:p w:rsidR="009F0309" w:rsidRPr="00203142" w:rsidRDefault="009F0309" w:rsidP="00203142">
      <w:pPr>
        <w:pStyle w:val="Level2Number"/>
        <w:numPr>
          <w:ilvl w:val="0"/>
          <w:numId w:val="0"/>
        </w:numPr>
        <w:ind w:left="720"/>
        <w:rPr>
          <w:b/>
        </w:rPr>
      </w:pPr>
    </w:p>
    <w:p w:rsidR="009F0309" w:rsidRDefault="009F0309" w:rsidP="00056113">
      <w:pPr>
        <w:pStyle w:val="Level2Number"/>
        <w:numPr>
          <w:ilvl w:val="0"/>
          <w:numId w:val="0"/>
        </w:numPr>
        <w:ind w:left="720"/>
        <w:rPr>
          <w:b/>
        </w:rPr>
      </w:pPr>
    </w:p>
    <w:p w:rsidR="009F0309" w:rsidRDefault="009F0309" w:rsidP="009F0309">
      <w:pPr>
        <w:pStyle w:val="Level2Number"/>
        <w:numPr>
          <w:ilvl w:val="0"/>
          <w:numId w:val="0"/>
        </w:numPr>
        <w:rPr>
          <w:b/>
        </w:rPr>
      </w:pPr>
      <w:r>
        <w:rPr>
          <w:b/>
        </w:rPr>
        <w:t>APPENDIX 2</w:t>
      </w:r>
    </w:p>
    <w:p w:rsidR="009F0309" w:rsidRDefault="009F0309" w:rsidP="009F0309">
      <w:pPr>
        <w:pStyle w:val="Level2Number"/>
        <w:numPr>
          <w:ilvl w:val="0"/>
          <w:numId w:val="0"/>
        </w:numPr>
        <w:rPr>
          <w:b/>
        </w:rPr>
      </w:pPr>
      <w:r>
        <w:rPr>
          <w:b/>
        </w:rPr>
        <w:t>RETENTION SCHEDULE</w:t>
      </w:r>
    </w:p>
    <w:p w:rsidR="009F0309" w:rsidRPr="009F0309" w:rsidRDefault="009F0309" w:rsidP="009F0309">
      <w:pPr>
        <w:pStyle w:val="Level1Heading"/>
        <w:numPr>
          <w:ilvl w:val="0"/>
          <w:numId w:val="26"/>
        </w:numPr>
        <w:rPr>
          <w:b w:val="0"/>
        </w:rPr>
      </w:pPr>
      <w:r w:rsidRPr="009F0309">
        <w:rPr>
          <w:b w:val="0"/>
        </w:rPr>
        <w:t>The Retention Schedule sets out the period [NAME OF ORGANISATION] recommends for each category of personal information processed by us. The retention period sets out in the Retention Schedule applies to all personal information in that category by default, and should be adhered to wherever possible.</w:t>
      </w:r>
    </w:p>
    <w:p w:rsidR="009F0309" w:rsidRDefault="009F0309" w:rsidP="009F0309">
      <w:pPr>
        <w:pStyle w:val="Level1Heading"/>
        <w:rPr>
          <w:b w:val="0"/>
        </w:rPr>
      </w:pPr>
      <w:r w:rsidRPr="009F0309">
        <w:rPr>
          <w:b w:val="0"/>
        </w:rPr>
        <w:t xml:space="preserve">[NAME OF ORGANISATION] recognises that there may be exceptional circumstances which require personal information </w:t>
      </w:r>
      <w:r w:rsidR="0043072A" w:rsidRPr="009F0309">
        <w:rPr>
          <w:b w:val="0"/>
        </w:rPr>
        <w:t xml:space="preserve">to be kept </w:t>
      </w:r>
      <w:r w:rsidR="000973F4">
        <w:rPr>
          <w:b w:val="0"/>
        </w:rPr>
        <w:t xml:space="preserve">for a </w:t>
      </w:r>
      <w:r w:rsidR="0043072A" w:rsidRPr="009F0309">
        <w:rPr>
          <w:b w:val="0"/>
        </w:rPr>
        <w:t>longer perio</w:t>
      </w:r>
      <w:r w:rsidR="00EC2135">
        <w:rPr>
          <w:b w:val="0"/>
        </w:rPr>
        <w:t>d than</w:t>
      </w:r>
      <w:r>
        <w:rPr>
          <w:b w:val="0"/>
        </w:rPr>
        <w:t xml:space="preserve"> is designated under the Retention S</w:t>
      </w:r>
      <w:r w:rsidR="0043072A" w:rsidRPr="009F0309">
        <w:rPr>
          <w:b w:val="0"/>
        </w:rPr>
        <w:t xml:space="preserve">chedule. If particular personal </w:t>
      </w:r>
      <w:r>
        <w:rPr>
          <w:b w:val="0"/>
        </w:rPr>
        <w:t xml:space="preserve">information </w:t>
      </w:r>
      <w:r w:rsidR="0043072A" w:rsidRPr="009F0309">
        <w:rPr>
          <w:b w:val="0"/>
        </w:rPr>
        <w:t>requires a different retention perio</w:t>
      </w:r>
      <w:r w:rsidR="00EC2135">
        <w:rPr>
          <w:b w:val="0"/>
        </w:rPr>
        <w:t xml:space="preserve">d than that </w:t>
      </w:r>
      <w:r>
        <w:rPr>
          <w:b w:val="0"/>
        </w:rPr>
        <w:t>recommended under the Retention Schedule</w:t>
      </w:r>
      <w:r w:rsidR="0043072A" w:rsidRPr="009F0309">
        <w:rPr>
          <w:b w:val="0"/>
        </w:rPr>
        <w:t xml:space="preserve"> then [</w:t>
      </w:r>
      <w:r>
        <w:rPr>
          <w:b w:val="0"/>
        </w:rPr>
        <w:t>HEAD OF DEPARTMENT, HEAD OF COMPLIANCE, DATA PROTECTION OFFICER, OTHER</w:t>
      </w:r>
      <w:r w:rsidR="0043072A" w:rsidRPr="009F0309">
        <w:rPr>
          <w:b w:val="0"/>
        </w:rPr>
        <w:t>] should be contacted to discuss and, if appropriate approve any specific retention requirements.</w:t>
      </w:r>
    </w:p>
    <w:p w:rsidR="009F0309" w:rsidRPr="009F0309" w:rsidRDefault="009F0309" w:rsidP="009F0309">
      <w:pPr>
        <w:pStyle w:val="Level1Heading"/>
      </w:pPr>
      <w:r w:rsidRPr="009F0309">
        <w:rPr>
          <w:b w:val="0"/>
        </w:rPr>
        <w:t>In the event that a category of personal information is not covered by the provisions of the Retention Schedule then the</w:t>
      </w:r>
      <w:r>
        <w:t xml:space="preserve"> </w:t>
      </w:r>
      <w:r w:rsidRPr="009F0309">
        <w:rPr>
          <w:b w:val="0"/>
        </w:rPr>
        <w:t>Disposal &amp; Retention Checklist</w:t>
      </w:r>
      <w:r>
        <w:rPr>
          <w:b w:val="0"/>
        </w:rPr>
        <w:t xml:space="preserve"> should be used to determine whether the personal information needs to be retained, and the appropriate period of retention.</w:t>
      </w:r>
    </w:p>
    <w:p w:rsidR="00E55853" w:rsidRPr="009F0309" w:rsidRDefault="00E55853" w:rsidP="009F0309">
      <w:pPr>
        <w:pStyle w:val="Level1Heading"/>
        <w:rPr>
          <w:b w:val="0"/>
        </w:rPr>
      </w:pPr>
      <w:r w:rsidRPr="009F0309">
        <w:rPr>
          <w:b w:val="0"/>
        </w:rPr>
        <w:t>In any instance where specific retention periods are agreed</w:t>
      </w:r>
      <w:r w:rsidR="007B397E">
        <w:rPr>
          <w:b w:val="0"/>
        </w:rPr>
        <w:t xml:space="preserve"> (either because they depart from those contained in the Retention S</w:t>
      </w:r>
      <w:r w:rsidRPr="009F0309">
        <w:rPr>
          <w:b w:val="0"/>
        </w:rPr>
        <w:t>chedule</w:t>
      </w:r>
      <w:r w:rsidR="007B397E">
        <w:rPr>
          <w:b w:val="0"/>
        </w:rPr>
        <w:t xml:space="preserve"> or relate to a category of personal information not contained in the Retention Schedule) that retention period </w:t>
      </w:r>
      <w:r w:rsidRPr="009F0309">
        <w:rPr>
          <w:b w:val="0"/>
        </w:rPr>
        <w:t>should be:</w:t>
      </w:r>
    </w:p>
    <w:p w:rsidR="00E55853" w:rsidRDefault="00FA2C36" w:rsidP="00E55853">
      <w:pPr>
        <w:pStyle w:val="Level3Number"/>
      </w:pPr>
      <w:r>
        <w:t>Documented; and in the case of a departure from the Retention Schedule</w:t>
      </w:r>
    </w:p>
    <w:p w:rsidR="00E55853" w:rsidRDefault="00E55853" w:rsidP="00E55853">
      <w:pPr>
        <w:pStyle w:val="Level3Number"/>
      </w:pPr>
      <w:r>
        <w:t>The reasons for the departure noted; and</w:t>
      </w:r>
    </w:p>
    <w:p w:rsidR="00E55853" w:rsidRDefault="00E55853" w:rsidP="00E55853">
      <w:pPr>
        <w:pStyle w:val="Level3Number"/>
      </w:pPr>
      <w:r>
        <w:t>Any affected data subjects should be notified.</w:t>
      </w:r>
    </w:p>
    <w:p w:rsidR="00E97DCC" w:rsidRDefault="008251BA" w:rsidP="00E97DCC">
      <w:pPr>
        <w:pStyle w:val="Level1Heading"/>
        <w:rPr>
          <w:b w:val="0"/>
        </w:rPr>
      </w:pPr>
      <w:r w:rsidRPr="00E97DCC">
        <w:rPr>
          <w:b w:val="0"/>
        </w:rPr>
        <w:t>The r</w:t>
      </w:r>
      <w:r w:rsidR="00E55853" w:rsidRPr="00E97DCC">
        <w:rPr>
          <w:b w:val="0"/>
        </w:rPr>
        <w:t xml:space="preserve">etention periods </w:t>
      </w:r>
      <w:r w:rsidRPr="00E97DCC">
        <w:rPr>
          <w:b w:val="0"/>
        </w:rPr>
        <w:t xml:space="preserve">set out in the retention schedule </w:t>
      </w:r>
      <w:r w:rsidR="00FA2C36" w:rsidRPr="00E97DCC">
        <w:rPr>
          <w:b w:val="0"/>
        </w:rPr>
        <w:t>apply to all formats of documents</w:t>
      </w:r>
      <w:r w:rsidR="00E55853" w:rsidRPr="00E97DCC">
        <w:rPr>
          <w:b w:val="0"/>
        </w:rPr>
        <w:t>, i.e. paper and electronic, unless specifically stated otherwise.</w:t>
      </w:r>
    </w:p>
    <w:p w:rsidR="00E97DCC" w:rsidRPr="00E97DCC" w:rsidRDefault="00FA2C36" w:rsidP="00E97DCC">
      <w:pPr>
        <w:pStyle w:val="Level1Heading"/>
        <w:rPr>
          <w:b w:val="0"/>
        </w:rPr>
      </w:pPr>
      <w:r w:rsidRPr="00E97DCC">
        <w:rPr>
          <w:b w:val="0"/>
        </w:rPr>
        <w:t xml:space="preserve">In circumstances where the retention period of a document containing personal information has expired, a review should be carried out prior to a decision being made to dispose of it, in accordance with the Disposal &amp; Retention Checklist. </w:t>
      </w:r>
    </w:p>
    <w:p w:rsidR="00E55853" w:rsidRPr="00E97DCC" w:rsidRDefault="008251BA" w:rsidP="00E97DCC">
      <w:pPr>
        <w:pStyle w:val="Level1Heading"/>
        <w:rPr>
          <w:b w:val="0"/>
        </w:rPr>
      </w:pPr>
      <w:r w:rsidRPr="00E97DCC">
        <w:rPr>
          <w:b w:val="0"/>
        </w:rPr>
        <w:t>[</w:t>
      </w:r>
      <w:r w:rsidR="007B397E" w:rsidRPr="00E97DCC">
        <w:rPr>
          <w:b w:val="0"/>
        </w:rPr>
        <w:t>HEAD OF DEPARTMENT, HEAD OF COMPLIANCE, DATA PROTECTION OFFICER, OTHER</w:t>
      </w:r>
      <w:r w:rsidRPr="00E97DCC">
        <w:rPr>
          <w:b w:val="0"/>
        </w:rPr>
        <w:t xml:space="preserve">] will be responsible for ensuring that the </w:t>
      </w:r>
      <w:r w:rsidR="00FA2C36" w:rsidRPr="00E97DCC">
        <w:rPr>
          <w:b w:val="0"/>
        </w:rPr>
        <w:t>Retention S</w:t>
      </w:r>
      <w:r w:rsidR="00E55853" w:rsidRPr="00E97DCC">
        <w:rPr>
          <w:b w:val="0"/>
        </w:rPr>
        <w:t xml:space="preserve">chedule </w:t>
      </w:r>
      <w:r w:rsidRPr="00E97DCC">
        <w:rPr>
          <w:b w:val="0"/>
        </w:rPr>
        <w:t xml:space="preserve">is kept up </w:t>
      </w:r>
      <w:r w:rsidR="00E55853" w:rsidRPr="00E97DCC">
        <w:rPr>
          <w:b w:val="0"/>
        </w:rPr>
        <w:t xml:space="preserve">to date, to reflect changing </w:t>
      </w:r>
      <w:r w:rsidRPr="00E97DCC">
        <w:rPr>
          <w:b w:val="0"/>
        </w:rPr>
        <w:t>organisational needs, new legislation and</w:t>
      </w:r>
      <w:r w:rsidR="00E55853" w:rsidRPr="00E97DCC">
        <w:rPr>
          <w:b w:val="0"/>
        </w:rPr>
        <w:t xml:space="preserve"> changing perceptions of risk management.</w:t>
      </w:r>
      <w:r w:rsidRPr="00E97DCC">
        <w:rPr>
          <w:b w:val="0"/>
        </w:rPr>
        <w:t xml:space="preserve"> </w:t>
      </w:r>
    </w:p>
    <w:p w:rsidR="00831C0B" w:rsidRDefault="00831C0B" w:rsidP="00A132CC">
      <w:pPr>
        <w:sectPr w:rsidR="00831C0B">
          <w:headerReference w:type="default" r:id="rId9"/>
          <w:footerReference w:type="default" r:id="rId10"/>
          <w:headerReference w:type="first" r:id="rId11"/>
          <w:footerReference w:type="first" r:id="rId12"/>
          <w:pgSz w:w="11906" w:h="16838"/>
          <w:pgMar w:top="1440" w:right="1800" w:bottom="1440" w:left="1800" w:header="708" w:footer="708" w:gutter="0"/>
          <w:cols w:space="708"/>
          <w:docGrid w:linePitch="360"/>
        </w:sectPr>
      </w:pPr>
    </w:p>
    <w:tbl>
      <w:tblPr>
        <w:tblStyle w:val="TableGrid"/>
        <w:tblW w:w="0" w:type="auto"/>
        <w:tblLook w:val="04A0" w:firstRow="1" w:lastRow="0" w:firstColumn="1" w:lastColumn="0" w:noHBand="0" w:noVBand="1"/>
      </w:tblPr>
      <w:tblGrid>
        <w:gridCol w:w="2160"/>
        <w:gridCol w:w="4054"/>
        <w:gridCol w:w="2356"/>
        <w:gridCol w:w="2826"/>
        <w:gridCol w:w="2552"/>
      </w:tblGrid>
      <w:tr w:rsidR="000A11D3" w:rsidTr="002F5DDA">
        <w:trPr>
          <w:trHeight w:val="96"/>
        </w:trPr>
        <w:tc>
          <w:tcPr>
            <w:tcW w:w="2160" w:type="dxa"/>
          </w:tcPr>
          <w:p w:rsidR="000A11D3" w:rsidRPr="003C6474" w:rsidRDefault="000A11D3" w:rsidP="007C6559">
            <w:pPr>
              <w:spacing w:line="360" w:lineRule="auto"/>
              <w:jc w:val="left"/>
              <w:rPr>
                <w:b/>
              </w:rPr>
            </w:pPr>
            <w:r w:rsidRPr="003C6474">
              <w:rPr>
                <w:b/>
              </w:rPr>
              <w:lastRenderedPageBreak/>
              <w:t>DEPARTMENT</w:t>
            </w:r>
          </w:p>
        </w:tc>
        <w:tc>
          <w:tcPr>
            <w:tcW w:w="4054" w:type="dxa"/>
          </w:tcPr>
          <w:p w:rsidR="000A11D3" w:rsidRPr="003C6474" w:rsidRDefault="000A11D3" w:rsidP="007C6559">
            <w:pPr>
              <w:spacing w:line="360" w:lineRule="auto"/>
              <w:jc w:val="left"/>
              <w:rPr>
                <w:b/>
              </w:rPr>
            </w:pPr>
            <w:r w:rsidRPr="003C6474">
              <w:rPr>
                <w:b/>
              </w:rPr>
              <w:t>CATEGORY OF PERSONAL DATA/INFORMATION</w:t>
            </w:r>
          </w:p>
        </w:tc>
        <w:tc>
          <w:tcPr>
            <w:tcW w:w="2356" w:type="dxa"/>
          </w:tcPr>
          <w:p w:rsidR="000A11D3" w:rsidRPr="003C6474" w:rsidRDefault="00E13E96" w:rsidP="007C6559">
            <w:pPr>
              <w:spacing w:line="360" w:lineRule="auto"/>
              <w:jc w:val="left"/>
              <w:rPr>
                <w:b/>
              </w:rPr>
            </w:pPr>
            <w:r>
              <w:rPr>
                <w:b/>
              </w:rPr>
              <w:t>MEDIA</w:t>
            </w:r>
          </w:p>
        </w:tc>
        <w:tc>
          <w:tcPr>
            <w:tcW w:w="2826" w:type="dxa"/>
          </w:tcPr>
          <w:p w:rsidR="000A11D3" w:rsidRPr="003C6474" w:rsidRDefault="000A11D3" w:rsidP="007C6559">
            <w:pPr>
              <w:spacing w:line="360" w:lineRule="auto"/>
              <w:jc w:val="left"/>
              <w:rPr>
                <w:b/>
              </w:rPr>
            </w:pPr>
            <w:r w:rsidRPr="003C6474">
              <w:rPr>
                <w:b/>
              </w:rPr>
              <w:t>RETENTION PERIOD</w:t>
            </w:r>
          </w:p>
        </w:tc>
        <w:tc>
          <w:tcPr>
            <w:tcW w:w="2552" w:type="dxa"/>
          </w:tcPr>
          <w:p w:rsidR="000A11D3" w:rsidRPr="003C6474" w:rsidRDefault="000A11D3" w:rsidP="007C6559">
            <w:pPr>
              <w:spacing w:line="360" w:lineRule="auto"/>
              <w:jc w:val="left"/>
              <w:rPr>
                <w:b/>
              </w:rPr>
            </w:pPr>
            <w:r>
              <w:rPr>
                <w:b/>
              </w:rPr>
              <w:t>FACTORS INFORMING RETENTION PERIOD</w:t>
            </w:r>
          </w:p>
        </w:tc>
      </w:tr>
      <w:tr w:rsidR="00300281" w:rsidTr="00121144">
        <w:tc>
          <w:tcPr>
            <w:tcW w:w="13948" w:type="dxa"/>
            <w:gridSpan w:val="5"/>
          </w:tcPr>
          <w:p w:rsidR="00300281" w:rsidRDefault="00300281" w:rsidP="00300281">
            <w:pPr>
              <w:spacing w:line="360" w:lineRule="auto"/>
              <w:jc w:val="left"/>
              <w:rPr>
                <w:i/>
              </w:rPr>
            </w:pPr>
            <w:r>
              <w:rPr>
                <w:i/>
              </w:rPr>
              <w:t>NB. The categories of personal information set out below are for illustrative purposes and will need to be tailored for your organisation.</w:t>
            </w:r>
          </w:p>
        </w:tc>
      </w:tr>
      <w:tr w:rsidR="002F5DDA" w:rsidTr="002F5DDA">
        <w:tc>
          <w:tcPr>
            <w:tcW w:w="2160" w:type="dxa"/>
            <w:vMerge w:val="restart"/>
          </w:tcPr>
          <w:p w:rsidR="002F5DDA" w:rsidRDefault="002F5DDA" w:rsidP="00731EA2">
            <w:pPr>
              <w:spacing w:line="360" w:lineRule="auto"/>
              <w:rPr>
                <w:i/>
              </w:rPr>
            </w:pPr>
          </w:p>
          <w:p w:rsidR="002F5DDA" w:rsidRDefault="002F5DDA" w:rsidP="00731EA2">
            <w:pPr>
              <w:spacing w:line="360" w:lineRule="auto"/>
              <w:rPr>
                <w:i/>
              </w:rPr>
            </w:pPr>
          </w:p>
          <w:p w:rsidR="002F5DDA" w:rsidRPr="00731EA2" w:rsidRDefault="002F5DDA" w:rsidP="00731EA2">
            <w:pPr>
              <w:spacing w:line="360" w:lineRule="auto"/>
              <w:rPr>
                <w:i/>
              </w:rPr>
            </w:pPr>
            <w:r w:rsidRPr="005913DC">
              <w:rPr>
                <w:i/>
              </w:rPr>
              <w:t>HUMAN RESOURCES</w:t>
            </w:r>
          </w:p>
        </w:tc>
        <w:tc>
          <w:tcPr>
            <w:tcW w:w="4054" w:type="dxa"/>
          </w:tcPr>
          <w:p w:rsidR="002F5DDA" w:rsidRPr="00731EA2" w:rsidRDefault="002F5DDA" w:rsidP="00731EA2">
            <w:pPr>
              <w:spacing w:line="360" w:lineRule="auto"/>
              <w:rPr>
                <w:i/>
              </w:rPr>
            </w:pPr>
            <w:r w:rsidRPr="00731EA2">
              <w:rPr>
                <w:i/>
              </w:rPr>
              <w:t>Records of recruitment exercises including;</w:t>
            </w:r>
          </w:p>
          <w:p w:rsidR="002F5DDA" w:rsidRPr="00731EA2" w:rsidRDefault="002F5DDA" w:rsidP="00731EA2">
            <w:pPr>
              <w:pStyle w:val="ListParagraph"/>
              <w:numPr>
                <w:ilvl w:val="0"/>
                <w:numId w:val="22"/>
              </w:numPr>
              <w:spacing w:line="360" w:lineRule="auto"/>
              <w:rPr>
                <w:i/>
              </w:rPr>
            </w:pPr>
            <w:r w:rsidRPr="00731EA2">
              <w:rPr>
                <w:i/>
              </w:rPr>
              <w:t>Applicants CVs and accompanying documentation;</w:t>
            </w:r>
          </w:p>
          <w:p w:rsidR="002F5DDA" w:rsidRPr="00731EA2" w:rsidRDefault="002F5DDA" w:rsidP="00731EA2">
            <w:pPr>
              <w:pStyle w:val="ListParagraph"/>
              <w:numPr>
                <w:ilvl w:val="0"/>
                <w:numId w:val="22"/>
              </w:numPr>
              <w:spacing w:line="360" w:lineRule="auto"/>
              <w:rPr>
                <w:i/>
              </w:rPr>
            </w:pPr>
            <w:r w:rsidRPr="00731EA2">
              <w:rPr>
                <w:i/>
              </w:rPr>
              <w:t>Correspondence</w:t>
            </w:r>
            <w:r>
              <w:rPr>
                <w:i/>
              </w:rPr>
              <w:t>*</w:t>
            </w:r>
            <w:r w:rsidRPr="00731EA2">
              <w:rPr>
                <w:i/>
              </w:rPr>
              <w:t xml:space="preserve">; and </w:t>
            </w:r>
          </w:p>
          <w:p w:rsidR="002F5DDA" w:rsidRPr="00731EA2" w:rsidRDefault="002F5DDA" w:rsidP="00731EA2">
            <w:pPr>
              <w:pStyle w:val="ListParagraph"/>
              <w:numPr>
                <w:ilvl w:val="0"/>
                <w:numId w:val="22"/>
              </w:numPr>
              <w:spacing w:line="360" w:lineRule="auto"/>
              <w:rPr>
                <w:i/>
              </w:rPr>
            </w:pPr>
            <w:r w:rsidRPr="00731EA2">
              <w:rPr>
                <w:i/>
              </w:rPr>
              <w:t>Interview notes</w:t>
            </w:r>
          </w:p>
          <w:p w:rsidR="002F5DDA" w:rsidRDefault="002F5DDA" w:rsidP="00731EA2">
            <w:pPr>
              <w:spacing w:line="360" w:lineRule="auto"/>
              <w:ind w:left="360"/>
            </w:pPr>
          </w:p>
        </w:tc>
        <w:tc>
          <w:tcPr>
            <w:tcW w:w="2356" w:type="dxa"/>
          </w:tcPr>
          <w:p w:rsidR="002F5DDA" w:rsidRPr="00731EA2" w:rsidRDefault="002F5DDA" w:rsidP="00731EA2">
            <w:pPr>
              <w:spacing w:line="360" w:lineRule="auto"/>
              <w:rPr>
                <w:i/>
              </w:rPr>
            </w:pPr>
            <w:r>
              <w:rPr>
                <w:i/>
              </w:rPr>
              <w:t>Paper and electronic</w:t>
            </w:r>
          </w:p>
        </w:tc>
        <w:tc>
          <w:tcPr>
            <w:tcW w:w="2826" w:type="dxa"/>
          </w:tcPr>
          <w:p w:rsidR="002F5DDA" w:rsidRPr="00731EA2" w:rsidRDefault="002F5DDA" w:rsidP="00731EA2">
            <w:pPr>
              <w:spacing w:line="360" w:lineRule="auto"/>
              <w:rPr>
                <w:i/>
              </w:rPr>
            </w:pPr>
            <w:r>
              <w:rPr>
                <w:i/>
              </w:rPr>
              <w:t xml:space="preserve">Review </w:t>
            </w:r>
            <w:r w:rsidRPr="00731EA2">
              <w:rPr>
                <w:i/>
              </w:rPr>
              <w:t>6 months from end of the recruitment exercise</w:t>
            </w:r>
          </w:p>
        </w:tc>
        <w:tc>
          <w:tcPr>
            <w:tcW w:w="2552" w:type="dxa"/>
          </w:tcPr>
          <w:p w:rsidR="002F5DDA" w:rsidRPr="00731EA2" w:rsidRDefault="002F5DDA" w:rsidP="005913DC">
            <w:pPr>
              <w:spacing w:line="360" w:lineRule="auto"/>
              <w:jc w:val="left"/>
              <w:rPr>
                <w:i/>
              </w:rPr>
            </w:pPr>
            <w:r>
              <w:rPr>
                <w:i/>
              </w:rPr>
              <w:t>Statutory limitation period for contractual/employment tribunal claim</w:t>
            </w:r>
          </w:p>
        </w:tc>
      </w:tr>
      <w:tr w:rsidR="002F5DDA" w:rsidTr="002F5DDA">
        <w:tc>
          <w:tcPr>
            <w:tcW w:w="2160" w:type="dxa"/>
            <w:vMerge/>
          </w:tcPr>
          <w:p w:rsidR="002F5DDA" w:rsidRPr="00731EA2" w:rsidRDefault="002F5DDA" w:rsidP="00731EA2">
            <w:pPr>
              <w:spacing w:line="360" w:lineRule="auto"/>
              <w:rPr>
                <w:i/>
              </w:rPr>
            </w:pPr>
          </w:p>
        </w:tc>
        <w:tc>
          <w:tcPr>
            <w:tcW w:w="4054" w:type="dxa"/>
          </w:tcPr>
          <w:p w:rsidR="002F5DDA" w:rsidRPr="00952652" w:rsidRDefault="002F5DDA" w:rsidP="00731EA2">
            <w:pPr>
              <w:spacing w:line="360" w:lineRule="auto"/>
              <w:rPr>
                <w:b/>
                <w:i/>
              </w:rPr>
            </w:pPr>
            <w:r w:rsidRPr="00952652">
              <w:rPr>
                <w:b/>
                <w:i/>
              </w:rPr>
              <w:t>Employee files</w:t>
            </w:r>
          </w:p>
          <w:p w:rsidR="002F5DDA" w:rsidRDefault="002F5DDA" w:rsidP="00731EA2">
            <w:pPr>
              <w:spacing w:line="360" w:lineRule="auto"/>
              <w:rPr>
                <w:i/>
              </w:rPr>
            </w:pPr>
            <w:r>
              <w:rPr>
                <w:i/>
              </w:rPr>
              <w:t>Including:</w:t>
            </w:r>
          </w:p>
          <w:p w:rsidR="002F5DDA" w:rsidRDefault="002F5DDA" w:rsidP="00731EA2">
            <w:pPr>
              <w:spacing w:line="360" w:lineRule="auto"/>
              <w:rPr>
                <w:i/>
              </w:rPr>
            </w:pPr>
            <w:r>
              <w:rPr>
                <w:i/>
              </w:rPr>
              <w:t>Contracts of employment</w:t>
            </w:r>
          </w:p>
          <w:p w:rsidR="002F5DDA" w:rsidRDefault="002F5DDA" w:rsidP="00731EA2">
            <w:pPr>
              <w:spacing w:line="360" w:lineRule="auto"/>
              <w:rPr>
                <w:i/>
              </w:rPr>
            </w:pPr>
            <w:r>
              <w:rPr>
                <w:i/>
              </w:rPr>
              <w:t>Payroll records</w:t>
            </w:r>
          </w:p>
          <w:p w:rsidR="002F5DDA" w:rsidRDefault="002F5DDA" w:rsidP="00731EA2">
            <w:pPr>
              <w:spacing w:line="360" w:lineRule="auto"/>
              <w:rPr>
                <w:i/>
              </w:rPr>
            </w:pPr>
            <w:r w:rsidRPr="00300281">
              <w:rPr>
                <w:i/>
              </w:rPr>
              <w:t xml:space="preserve">disciplinary record, </w:t>
            </w:r>
          </w:p>
          <w:p w:rsidR="002F5DDA" w:rsidRDefault="002F5DDA" w:rsidP="00731EA2">
            <w:pPr>
              <w:spacing w:line="360" w:lineRule="auto"/>
              <w:rPr>
                <w:i/>
              </w:rPr>
            </w:pPr>
            <w:r w:rsidRPr="00300281">
              <w:rPr>
                <w:i/>
              </w:rPr>
              <w:t xml:space="preserve">grievances, </w:t>
            </w:r>
          </w:p>
          <w:p w:rsidR="002F5DDA" w:rsidRDefault="002F5DDA" w:rsidP="00731EA2">
            <w:pPr>
              <w:spacing w:line="360" w:lineRule="auto"/>
              <w:rPr>
                <w:i/>
              </w:rPr>
            </w:pPr>
            <w:r w:rsidRPr="00300281">
              <w:rPr>
                <w:i/>
              </w:rPr>
              <w:t>absence record</w:t>
            </w:r>
            <w:r>
              <w:rPr>
                <w:i/>
              </w:rPr>
              <w:t>,</w:t>
            </w:r>
          </w:p>
          <w:p w:rsidR="002F5DDA" w:rsidRDefault="002F5DDA" w:rsidP="00731EA2">
            <w:pPr>
              <w:spacing w:line="360" w:lineRule="auto"/>
              <w:rPr>
                <w:i/>
              </w:rPr>
            </w:pPr>
            <w:r>
              <w:rPr>
                <w:i/>
              </w:rPr>
              <w:t>leave record,</w:t>
            </w:r>
          </w:p>
          <w:p w:rsidR="002F5DDA" w:rsidRDefault="002F5DDA" w:rsidP="00731EA2">
            <w:pPr>
              <w:spacing w:line="360" w:lineRule="auto"/>
              <w:rPr>
                <w:i/>
              </w:rPr>
            </w:pPr>
            <w:r>
              <w:rPr>
                <w:i/>
              </w:rPr>
              <w:t>personal injuries at work,</w:t>
            </w:r>
          </w:p>
          <w:p w:rsidR="002F5DDA" w:rsidRDefault="002F5DDA" w:rsidP="00731EA2">
            <w:pPr>
              <w:spacing w:line="360" w:lineRule="auto"/>
              <w:rPr>
                <w:i/>
              </w:rPr>
            </w:pPr>
            <w:r>
              <w:rPr>
                <w:i/>
              </w:rPr>
              <w:t>references,</w:t>
            </w:r>
          </w:p>
          <w:p w:rsidR="002F5DDA" w:rsidRDefault="002F5DDA" w:rsidP="00731EA2">
            <w:pPr>
              <w:spacing w:line="360" w:lineRule="auto"/>
              <w:rPr>
                <w:i/>
              </w:rPr>
            </w:pPr>
            <w:r>
              <w:rPr>
                <w:i/>
              </w:rPr>
              <w:lastRenderedPageBreak/>
              <w:t>work permits</w:t>
            </w:r>
          </w:p>
          <w:p w:rsidR="002F5DDA" w:rsidRDefault="002F5DDA" w:rsidP="00731EA2">
            <w:pPr>
              <w:spacing w:line="360" w:lineRule="auto"/>
              <w:rPr>
                <w:i/>
              </w:rPr>
            </w:pPr>
            <w:r>
              <w:rPr>
                <w:i/>
              </w:rPr>
              <w:t>termination agreements</w:t>
            </w:r>
          </w:p>
          <w:p w:rsidR="002F5DDA" w:rsidRDefault="002F5DDA" w:rsidP="00731EA2">
            <w:pPr>
              <w:spacing w:line="360" w:lineRule="auto"/>
              <w:rPr>
                <w:i/>
              </w:rPr>
            </w:pPr>
            <w:r>
              <w:rPr>
                <w:i/>
              </w:rPr>
              <w:t>workplace correspondence*</w:t>
            </w:r>
          </w:p>
          <w:p w:rsidR="002F5DDA" w:rsidRDefault="002F5DDA" w:rsidP="00300281">
            <w:pPr>
              <w:spacing w:line="360" w:lineRule="auto"/>
              <w:rPr>
                <w:i/>
              </w:rPr>
            </w:pPr>
            <w:r>
              <w:rPr>
                <w:i/>
              </w:rPr>
              <w:t>etc.</w:t>
            </w:r>
          </w:p>
        </w:tc>
        <w:tc>
          <w:tcPr>
            <w:tcW w:w="2356" w:type="dxa"/>
          </w:tcPr>
          <w:p w:rsidR="002F5DDA" w:rsidRDefault="002F5DDA" w:rsidP="00731EA2">
            <w:pPr>
              <w:spacing w:line="360" w:lineRule="auto"/>
              <w:rPr>
                <w:i/>
              </w:rPr>
            </w:pPr>
            <w:r>
              <w:rPr>
                <w:i/>
              </w:rPr>
              <w:lastRenderedPageBreak/>
              <w:t>Paper and electronic</w:t>
            </w:r>
          </w:p>
        </w:tc>
        <w:tc>
          <w:tcPr>
            <w:tcW w:w="2826" w:type="dxa"/>
          </w:tcPr>
          <w:p w:rsidR="002F5DDA" w:rsidRDefault="002F5DDA" w:rsidP="00731EA2">
            <w:pPr>
              <w:spacing w:line="360" w:lineRule="auto"/>
              <w:rPr>
                <w:i/>
              </w:rPr>
            </w:pPr>
            <w:r>
              <w:rPr>
                <w:i/>
              </w:rPr>
              <w:t>7 years after employment has ended</w:t>
            </w:r>
          </w:p>
        </w:tc>
        <w:tc>
          <w:tcPr>
            <w:tcW w:w="2552" w:type="dxa"/>
          </w:tcPr>
          <w:p w:rsidR="002F5DDA" w:rsidRDefault="002F5DDA" w:rsidP="005913DC">
            <w:pPr>
              <w:spacing w:line="360" w:lineRule="auto"/>
              <w:jc w:val="left"/>
              <w:rPr>
                <w:i/>
              </w:rPr>
            </w:pPr>
            <w:r w:rsidRPr="00300281">
              <w:rPr>
                <w:i/>
              </w:rPr>
              <w:t>Statutory limitation period, for contractual/employment tribunal claim</w:t>
            </w:r>
            <w:r>
              <w:rPr>
                <w:i/>
              </w:rPr>
              <w:t>;</w:t>
            </w:r>
          </w:p>
          <w:p w:rsidR="002F5DDA" w:rsidRDefault="002F5DDA" w:rsidP="005913DC">
            <w:pPr>
              <w:spacing w:line="360" w:lineRule="auto"/>
              <w:jc w:val="left"/>
              <w:rPr>
                <w:i/>
              </w:rPr>
            </w:pPr>
            <w:r>
              <w:rPr>
                <w:i/>
              </w:rPr>
              <w:t>Regulatory or legal requirements</w:t>
            </w:r>
          </w:p>
          <w:p w:rsidR="002F5DDA" w:rsidRPr="005913DC" w:rsidRDefault="002F5DDA" w:rsidP="005913DC">
            <w:pPr>
              <w:spacing w:line="360" w:lineRule="auto"/>
              <w:jc w:val="left"/>
              <w:rPr>
                <w:i/>
              </w:rPr>
            </w:pPr>
          </w:p>
        </w:tc>
      </w:tr>
      <w:tr w:rsidR="002F5DDA" w:rsidTr="002F5DDA">
        <w:tc>
          <w:tcPr>
            <w:tcW w:w="2160" w:type="dxa"/>
            <w:vMerge/>
          </w:tcPr>
          <w:p w:rsidR="002F5DDA" w:rsidRPr="00731EA2" w:rsidRDefault="002F5DDA" w:rsidP="00731EA2">
            <w:pPr>
              <w:spacing w:line="360" w:lineRule="auto"/>
              <w:rPr>
                <w:i/>
              </w:rPr>
            </w:pPr>
          </w:p>
        </w:tc>
        <w:tc>
          <w:tcPr>
            <w:tcW w:w="4054" w:type="dxa"/>
          </w:tcPr>
          <w:p w:rsidR="002F5DDA" w:rsidRDefault="002F5DDA" w:rsidP="00731EA2">
            <w:pPr>
              <w:spacing w:line="360" w:lineRule="auto"/>
              <w:rPr>
                <w:i/>
              </w:rPr>
            </w:pPr>
            <w:r w:rsidRPr="00300281">
              <w:rPr>
                <w:i/>
              </w:rPr>
              <w:t>Basic employee record: start date, end date, reason for leaving, job roles.</w:t>
            </w:r>
          </w:p>
          <w:p w:rsidR="002F5DDA" w:rsidRDefault="002F5DDA" w:rsidP="00A73509">
            <w:pPr>
              <w:spacing w:line="360" w:lineRule="auto"/>
              <w:rPr>
                <w:i/>
              </w:rPr>
            </w:pPr>
          </w:p>
        </w:tc>
        <w:tc>
          <w:tcPr>
            <w:tcW w:w="2356" w:type="dxa"/>
          </w:tcPr>
          <w:p w:rsidR="002F5DDA" w:rsidRDefault="002F5DDA" w:rsidP="00731EA2">
            <w:pPr>
              <w:spacing w:line="360" w:lineRule="auto"/>
              <w:rPr>
                <w:i/>
              </w:rPr>
            </w:pPr>
          </w:p>
        </w:tc>
        <w:tc>
          <w:tcPr>
            <w:tcW w:w="2826" w:type="dxa"/>
          </w:tcPr>
          <w:p w:rsidR="002F5DDA" w:rsidRDefault="002F5DDA" w:rsidP="00731EA2">
            <w:pPr>
              <w:spacing w:line="360" w:lineRule="auto"/>
              <w:rPr>
                <w:i/>
              </w:rPr>
            </w:pPr>
            <w:r>
              <w:rPr>
                <w:i/>
              </w:rPr>
              <w:t>20 years after employment has ended.</w:t>
            </w:r>
          </w:p>
        </w:tc>
        <w:tc>
          <w:tcPr>
            <w:tcW w:w="2552" w:type="dxa"/>
          </w:tcPr>
          <w:p w:rsidR="002F5DDA" w:rsidRDefault="002F5DDA" w:rsidP="00A73509">
            <w:pPr>
              <w:spacing w:line="360" w:lineRule="auto"/>
              <w:jc w:val="left"/>
              <w:rPr>
                <w:i/>
              </w:rPr>
            </w:pPr>
            <w:r w:rsidRPr="00A73509">
              <w:rPr>
                <w:i/>
              </w:rPr>
              <w:t>Provision of references, statistical</w:t>
            </w:r>
            <w:r>
              <w:rPr>
                <w:i/>
              </w:rPr>
              <w:t xml:space="preserve"> </w:t>
            </w:r>
            <w:r w:rsidRPr="00A73509">
              <w:rPr>
                <w:i/>
              </w:rPr>
              <w:t>historical purposes</w:t>
            </w:r>
            <w:r>
              <w:rPr>
                <w:i/>
              </w:rPr>
              <w:t>.</w:t>
            </w:r>
          </w:p>
        </w:tc>
      </w:tr>
      <w:tr w:rsidR="002F5DDA" w:rsidTr="002F5DDA">
        <w:tc>
          <w:tcPr>
            <w:tcW w:w="2160" w:type="dxa"/>
            <w:vMerge/>
          </w:tcPr>
          <w:p w:rsidR="002F5DDA" w:rsidRDefault="002F5DDA" w:rsidP="00952652"/>
        </w:tc>
        <w:tc>
          <w:tcPr>
            <w:tcW w:w="4054" w:type="dxa"/>
          </w:tcPr>
          <w:p w:rsidR="002F5DDA" w:rsidRDefault="002F5DDA" w:rsidP="00952652">
            <w:r w:rsidRPr="00333635">
              <w:rPr>
                <w:i/>
              </w:rPr>
              <w:t>Pension administration documentation</w:t>
            </w:r>
          </w:p>
        </w:tc>
        <w:tc>
          <w:tcPr>
            <w:tcW w:w="2356" w:type="dxa"/>
          </w:tcPr>
          <w:p w:rsidR="002F5DDA" w:rsidRDefault="002F5DDA" w:rsidP="00952652"/>
        </w:tc>
        <w:tc>
          <w:tcPr>
            <w:tcW w:w="2826" w:type="dxa"/>
          </w:tcPr>
          <w:p w:rsidR="002F5DDA" w:rsidRDefault="002F5DDA" w:rsidP="00952652">
            <w:r>
              <w:rPr>
                <w:i/>
              </w:rPr>
              <w:t>Indefinitely</w:t>
            </w:r>
          </w:p>
        </w:tc>
        <w:tc>
          <w:tcPr>
            <w:tcW w:w="2552" w:type="dxa"/>
          </w:tcPr>
          <w:p w:rsidR="002F5DDA" w:rsidRDefault="002F5DDA" w:rsidP="00952652">
            <w:pPr>
              <w:rPr>
                <w:i/>
              </w:rPr>
            </w:pPr>
            <w:r>
              <w:rPr>
                <w:i/>
              </w:rPr>
              <w:t>In accordance with pension scheme requirements.</w:t>
            </w:r>
          </w:p>
          <w:p w:rsidR="002F5DDA" w:rsidRDefault="002F5DDA" w:rsidP="00952652"/>
        </w:tc>
      </w:tr>
      <w:tr w:rsidR="002F5DDA" w:rsidTr="002F5DDA">
        <w:tc>
          <w:tcPr>
            <w:tcW w:w="2160" w:type="dxa"/>
            <w:vMerge/>
          </w:tcPr>
          <w:p w:rsidR="002F5DDA" w:rsidRDefault="002F5DDA" w:rsidP="00DA058E">
            <w:pPr>
              <w:spacing w:line="360" w:lineRule="auto"/>
              <w:rPr>
                <w:i/>
              </w:rPr>
            </w:pPr>
          </w:p>
        </w:tc>
        <w:tc>
          <w:tcPr>
            <w:tcW w:w="4054" w:type="dxa"/>
          </w:tcPr>
          <w:p w:rsidR="002F5DDA" w:rsidRDefault="002F5DDA" w:rsidP="00DA058E">
            <w:pPr>
              <w:spacing w:line="360" w:lineRule="auto"/>
              <w:rPr>
                <w:i/>
              </w:rPr>
            </w:pPr>
            <w:r>
              <w:rPr>
                <w:i/>
              </w:rPr>
              <w:t>Occupational Health records including:</w:t>
            </w:r>
          </w:p>
          <w:p w:rsidR="002F5DDA" w:rsidRDefault="002F5DDA" w:rsidP="00DA058E">
            <w:pPr>
              <w:spacing w:line="360" w:lineRule="auto"/>
              <w:rPr>
                <w:i/>
              </w:rPr>
            </w:pPr>
            <w:r>
              <w:rPr>
                <w:i/>
              </w:rPr>
              <w:t>Health questionnaire</w:t>
            </w:r>
          </w:p>
          <w:p w:rsidR="002F5DDA" w:rsidRDefault="002F5DDA" w:rsidP="00DA058E">
            <w:pPr>
              <w:spacing w:line="360" w:lineRule="auto"/>
              <w:rPr>
                <w:i/>
              </w:rPr>
            </w:pPr>
            <w:r>
              <w:rPr>
                <w:i/>
              </w:rPr>
              <w:t>Adjustments to workplace</w:t>
            </w:r>
          </w:p>
          <w:p w:rsidR="002F5DDA" w:rsidRDefault="002F5DDA" w:rsidP="00DA058E">
            <w:pPr>
              <w:spacing w:line="360" w:lineRule="auto"/>
              <w:rPr>
                <w:i/>
              </w:rPr>
            </w:pPr>
            <w:r>
              <w:rPr>
                <w:i/>
              </w:rPr>
              <w:t>Restrictions</w:t>
            </w:r>
          </w:p>
          <w:p w:rsidR="002F5DDA" w:rsidRDefault="002F5DDA" w:rsidP="00DA058E">
            <w:pPr>
              <w:spacing w:line="360" w:lineRule="auto"/>
              <w:rPr>
                <w:i/>
              </w:rPr>
            </w:pPr>
            <w:r>
              <w:rPr>
                <w:i/>
              </w:rPr>
              <w:t>Recommendations</w:t>
            </w:r>
          </w:p>
          <w:p w:rsidR="002F5DDA" w:rsidRDefault="002F5DDA" w:rsidP="00DA058E">
            <w:pPr>
              <w:spacing w:line="360" w:lineRule="auto"/>
              <w:rPr>
                <w:i/>
              </w:rPr>
            </w:pPr>
          </w:p>
        </w:tc>
        <w:tc>
          <w:tcPr>
            <w:tcW w:w="2356" w:type="dxa"/>
          </w:tcPr>
          <w:p w:rsidR="002F5DDA" w:rsidRDefault="002F5DDA" w:rsidP="00DA058E">
            <w:pPr>
              <w:spacing w:line="360" w:lineRule="auto"/>
              <w:rPr>
                <w:i/>
              </w:rPr>
            </w:pPr>
          </w:p>
        </w:tc>
        <w:tc>
          <w:tcPr>
            <w:tcW w:w="2826" w:type="dxa"/>
          </w:tcPr>
          <w:p w:rsidR="002F5DDA" w:rsidRDefault="002F5DDA" w:rsidP="00DA058E">
            <w:pPr>
              <w:spacing w:line="360" w:lineRule="auto"/>
              <w:rPr>
                <w:i/>
              </w:rPr>
            </w:pPr>
            <w:r>
              <w:rPr>
                <w:i/>
              </w:rPr>
              <w:t>7 years after employment has ended</w:t>
            </w:r>
          </w:p>
        </w:tc>
        <w:tc>
          <w:tcPr>
            <w:tcW w:w="2552" w:type="dxa"/>
          </w:tcPr>
          <w:p w:rsidR="002F5DDA" w:rsidRDefault="002F5DDA" w:rsidP="00DA058E">
            <w:pPr>
              <w:spacing w:line="360" w:lineRule="auto"/>
              <w:jc w:val="left"/>
              <w:rPr>
                <w:i/>
              </w:rPr>
            </w:pPr>
            <w:r w:rsidRPr="00300281">
              <w:rPr>
                <w:i/>
              </w:rPr>
              <w:t>Statutory limitation period, for contractual/employment tribunal claim</w:t>
            </w:r>
            <w:r>
              <w:rPr>
                <w:i/>
              </w:rPr>
              <w:t>;</w:t>
            </w:r>
          </w:p>
          <w:p w:rsidR="002F5DDA" w:rsidRDefault="002F5DDA" w:rsidP="00DA058E">
            <w:pPr>
              <w:spacing w:line="360" w:lineRule="auto"/>
              <w:jc w:val="left"/>
              <w:rPr>
                <w:i/>
              </w:rPr>
            </w:pPr>
            <w:r>
              <w:rPr>
                <w:i/>
              </w:rPr>
              <w:t>Regulatory or legal requirements</w:t>
            </w:r>
          </w:p>
          <w:p w:rsidR="002F5DDA" w:rsidRPr="005913DC" w:rsidRDefault="002F5DDA" w:rsidP="00DA058E">
            <w:pPr>
              <w:spacing w:line="360" w:lineRule="auto"/>
              <w:jc w:val="left"/>
              <w:rPr>
                <w:i/>
              </w:rPr>
            </w:pPr>
          </w:p>
        </w:tc>
      </w:tr>
      <w:tr w:rsidR="00952652" w:rsidTr="002F5DDA">
        <w:tc>
          <w:tcPr>
            <w:tcW w:w="2160" w:type="dxa"/>
          </w:tcPr>
          <w:p w:rsidR="00952652" w:rsidRDefault="002F5DDA" w:rsidP="00300281">
            <w:pPr>
              <w:spacing w:line="360" w:lineRule="auto"/>
              <w:rPr>
                <w:i/>
              </w:rPr>
            </w:pPr>
            <w:r>
              <w:rPr>
                <w:i/>
              </w:rPr>
              <w:t>ADMINISTRATIVE DOCUMENTATION</w:t>
            </w:r>
          </w:p>
        </w:tc>
        <w:tc>
          <w:tcPr>
            <w:tcW w:w="4054" w:type="dxa"/>
          </w:tcPr>
          <w:p w:rsidR="00952652" w:rsidRDefault="00952652" w:rsidP="00731EA2">
            <w:pPr>
              <w:spacing w:line="360" w:lineRule="auto"/>
              <w:rPr>
                <w:i/>
              </w:rPr>
            </w:pPr>
            <w:r>
              <w:rPr>
                <w:i/>
              </w:rPr>
              <w:t>Internal meeting minutes</w:t>
            </w:r>
          </w:p>
          <w:p w:rsidR="00952652" w:rsidRDefault="00952652" w:rsidP="00731EA2">
            <w:pPr>
              <w:spacing w:line="360" w:lineRule="auto"/>
              <w:rPr>
                <w:i/>
              </w:rPr>
            </w:pPr>
            <w:r>
              <w:rPr>
                <w:i/>
              </w:rPr>
              <w:t>Correspondence</w:t>
            </w:r>
            <w:r w:rsidR="002F5DDA">
              <w:rPr>
                <w:i/>
              </w:rPr>
              <w:t>*</w:t>
            </w:r>
          </w:p>
          <w:p w:rsidR="00CE23A0" w:rsidRDefault="00CE23A0" w:rsidP="00731EA2">
            <w:pPr>
              <w:spacing w:line="360" w:lineRule="auto"/>
              <w:rPr>
                <w:i/>
              </w:rPr>
            </w:pPr>
            <w:r>
              <w:rPr>
                <w:i/>
              </w:rPr>
              <w:t>Funding applications</w:t>
            </w:r>
          </w:p>
          <w:p w:rsidR="00CE23A0" w:rsidRDefault="00CE23A0" w:rsidP="00731EA2">
            <w:pPr>
              <w:spacing w:line="360" w:lineRule="auto"/>
              <w:rPr>
                <w:i/>
              </w:rPr>
            </w:pPr>
          </w:p>
          <w:p w:rsidR="00DA058E" w:rsidRDefault="00DA058E" w:rsidP="00731EA2">
            <w:pPr>
              <w:spacing w:line="360" w:lineRule="auto"/>
              <w:rPr>
                <w:i/>
              </w:rPr>
            </w:pPr>
          </w:p>
          <w:p w:rsidR="00952652" w:rsidRDefault="00952652" w:rsidP="00731EA2">
            <w:pPr>
              <w:spacing w:line="360" w:lineRule="auto"/>
              <w:rPr>
                <w:i/>
              </w:rPr>
            </w:pPr>
          </w:p>
        </w:tc>
        <w:tc>
          <w:tcPr>
            <w:tcW w:w="2356" w:type="dxa"/>
          </w:tcPr>
          <w:p w:rsidR="00952652" w:rsidRDefault="00952652" w:rsidP="00731EA2">
            <w:pPr>
              <w:spacing w:line="360" w:lineRule="auto"/>
              <w:rPr>
                <w:i/>
              </w:rPr>
            </w:pPr>
          </w:p>
        </w:tc>
        <w:tc>
          <w:tcPr>
            <w:tcW w:w="2826" w:type="dxa"/>
          </w:tcPr>
          <w:p w:rsidR="00952652" w:rsidRDefault="00CE23A0" w:rsidP="00731EA2">
            <w:pPr>
              <w:spacing w:line="360" w:lineRule="auto"/>
              <w:rPr>
                <w:i/>
              </w:rPr>
            </w:pPr>
            <w:r>
              <w:rPr>
                <w:i/>
              </w:rPr>
              <w:t>[3]</w:t>
            </w:r>
            <w:r w:rsidR="00DA058E">
              <w:rPr>
                <w:i/>
              </w:rPr>
              <w:t xml:space="preserve"> years after last action</w:t>
            </w:r>
          </w:p>
        </w:tc>
        <w:tc>
          <w:tcPr>
            <w:tcW w:w="2552" w:type="dxa"/>
          </w:tcPr>
          <w:p w:rsidR="00952652" w:rsidRPr="00300281" w:rsidRDefault="00952652" w:rsidP="00952652">
            <w:pPr>
              <w:spacing w:line="360" w:lineRule="auto"/>
              <w:jc w:val="left"/>
              <w:rPr>
                <w:i/>
              </w:rPr>
            </w:pPr>
          </w:p>
        </w:tc>
      </w:tr>
      <w:tr w:rsidR="002F5DDA" w:rsidTr="002F5DDA">
        <w:tc>
          <w:tcPr>
            <w:tcW w:w="2160" w:type="dxa"/>
            <w:vMerge w:val="restart"/>
          </w:tcPr>
          <w:p w:rsidR="002F5DDA" w:rsidRPr="00731EA2" w:rsidRDefault="002F5DDA" w:rsidP="002F5DDA">
            <w:pPr>
              <w:spacing w:line="360" w:lineRule="auto"/>
              <w:rPr>
                <w:i/>
              </w:rPr>
            </w:pPr>
            <w:r>
              <w:rPr>
                <w:i/>
              </w:rPr>
              <w:t xml:space="preserve"> MEMBER INFORMATION</w:t>
            </w:r>
          </w:p>
        </w:tc>
        <w:tc>
          <w:tcPr>
            <w:tcW w:w="4054" w:type="dxa"/>
          </w:tcPr>
          <w:p w:rsidR="002F5DDA" w:rsidRDefault="002F5DDA" w:rsidP="00731EA2">
            <w:pPr>
              <w:spacing w:line="360" w:lineRule="auto"/>
              <w:rPr>
                <w:i/>
              </w:rPr>
            </w:pPr>
            <w:r>
              <w:rPr>
                <w:i/>
              </w:rPr>
              <w:t>Application forms and other membership documentation</w:t>
            </w:r>
          </w:p>
        </w:tc>
        <w:tc>
          <w:tcPr>
            <w:tcW w:w="2356" w:type="dxa"/>
          </w:tcPr>
          <w:p w:rsidR="002F5DDA" w:rsidRDefault="002F5DDA" w:rsidP="00731EA2">
            <w:pPr>
              <w:spacing w:line="360" w:lineRule="auto"/>
              <w:rPr>
                <w:i/>
              </w:rPr>
            </w:pPr>
            <w:r>
              <w:rPr>
                <w:i/>
              </w:rPr>
              <w:t>Paper and electronic</w:t>
            </w:r>
          </w:p>
        </w:tc>
        <w:tc>
          <w:tcPr>
            <w:tcW w:w="2826" w:type="dxa"/>
          </w:tcPr>
          <w:p w:rsidR="002F5DDA" w:rsidRDefault="002F5DDA" w:rsidP="00731EA2">
            <w:pPr>
              <w:spacing w:line="360" w:lineRule="auto"/>
              <w:rPr>
                <w:i/>
              </w:rPr>
            </w:pPr>
            <w:r>
              <w:rPr>
                <w:i/>
              </w:rPr>
              <w:t>[6] years after membership has ended</w:t>
            </w:r>
          </w:p>
        </w:tc>
        <w:tc>
          <w:tcPr>
            <w:tcW w:w="2552" w:type="dxa"/>
          </w:tcPr>
          <w:p w:rsidR="002F5DDA" w:rsidRDefault="002F5DDA" w:rsidP="00952652">
            <w:pPr>
              <w:spacing w:line="360" w:lineRule="auto"/>
              <w:jc w:val="left"/>
              <w:rPr>
                <w:i/>
              </w:rPr>
            </w:pPr>
            <w:r w:rsidRPr="00300281">
              <w:rPr>
                <w:i/>
              </w:rPr>
              <w:t>Statutory limitation period, for contractual</w:t>
            </w:r>
            <w:r>
              <w:rPr>
                <w:i/>
              </w:rPr>
              <w:t xml:space="preserve"> </w:t>
            </w:r>
            <w:r w:rsidRPr="00300281">
              <w:rPr>
                <w:i/>
              </w:rPr>
              <w:t>claim</w:t>
            </w:r>
            <w:r>
              <w:rPr>
                <w:i/>
              </w:rPr>
              <w:t>;</w:t>
            </w:r>
          </w:p>
          <w:p w:rsidR="002F5DDA" w:rsidRDefault="002F5DDA" w:rsidP="00A73509">
            <w:pPr>
              <w:spacing w:line="360" w:lineRule="auto"/>
              <w:jc w:val="left"/>
              <w:rPr>
                <w:i/>
              </w:rPr>
            </w:pPr>
          </w:p>
        </w:tc>
      </w:tr>
      <w:tr w:rsidR="002F5DDA" w:rsidTr="002F5DDA">
        <w:tc>
          <w:tcPr>
            <w:tcW w:w="2160" w:type="dxa"/>
            <w:vMerge/>
          </w:tcPr>
          <w:p w:rsidR="002F5DDA" w:rsidRDefault="002F5DDA" w:rsidP="00300281">
            <w:pPr>
              <w:spacing w:line="360" w:lineRule="auto"/>
              <w:rPr>
                <w:i/>
              </w:rPr>
            </w:pPr>
          </w:p>
        </w:tc>
        <w:tc>
          <w:tcPr>
            <w:tcW w:w="4054" w:type="dxa"/>
          </w:tcPr>
          <w:p w:rsidR="002F5DDA" w:rsidRDefault="002F5DDA" w:rsidP="00731EA2">
            <w:pPr>
              <w:spacing w:line="360" w:lineRule="auto"/>
              <w:rPr>
                <w:i/>
              </w:rPr>
            </w:pPr>
            <w:r>
              <w:rPr>
                <w:i/>
              </w:rPr>
              <w:t>Direct marketing contact information</w:t>
            </w:r>
          </w:p>
        </w:tc>
        <w:tc>
          <w:tcPr>
            <w:tcW w:w="2356" w:type="dxa"/>
          </w:tcPr>
          <w:p w:rsidR="002F5DDA" w:rsidRDefault="002F5DDA" w:rsidP="00731EA2">
            <w:pPr>
              <w:spacing w:line="360" w:lineRule="auto"/>
              <w:rPr>
                <w:i/>
              </w:rPr>
            </w:pPr>
            <w:r>
              <w:rPr>
                <w:i/>
              </w:rPr>
              <w:t xml:space="preserve">Paper and electronic </w:t>
            </w:r>
          </w:p>
        </w:tc>
        <w:tc>
          <w:tcPr>
            <w:tcW w:w="2826" w:type="dxa"/>
          </w:tcPr>
          <w:p w:rsidR="002F5DDA" w:rsidRDefault="002F5DDA" w:rsidP="00731EA2">
            <w:pPr>
              <w:spacing w:line="360" w:lineRule="auto"/>
              <w:rPr>
                <w:i/>
              </w:rPr>
            </w:pPr>
            <w:r>
              <w:rPr>
                <w:i/>
              </w:rPr>
              <w:t>Indefinitely or until the member opts-out</w:t>
            </w:r>
          </w:p>
        </w:tc>
        <w:tc>
          <w:tcPr>
            <w:tcW w:w="2552" w:type="dxa"/>
          </w:tcPr>
          <w:p w:rsidR="002F5DDA" w:rsidRPr="00300281" w:rsidRDefault="002F5DDA" w:rsidP="00952652">
            <w:pPr>
              <w:spacing w:line="360" w:lineRule="auto"/>
              <w:jc w:val="left"/>
              <w:rPr>
                <w:i/>
              </w:rPr>
            </w:pPr>
          </w:p>
        </w:tc>
      </w:tr>
      <w:tr w:rsidR="002F5DDA" w:rsidTr="002F5DDA">
        <w:tc>
          <w:tcPr>
            <w:tcW w:w="2160" w:type="dxa"/>
            <w:vMerge/>
          </w:tcPr>
          <w:p w:rsidR="002F5DDA" w:rsidRDefault="002F5DDA" w:rsidP="00300281">
            <w:pPr>
              <w:spacing w:line="360" w:lineRule="auto"/>
              <w:rPr>
                <w:i/>
              </w:rPr>
            </w:pPr>
          </w:p>
        </w:tc>
        <w:tc>
          <w:tcPr>
            <w:tcW w:w="4054" w:type="dxa"/>
          </w:tcPr>
          <w:p w:rsidR="002F5DDA" w:rsidRDefault="002F5DDA" w:rsidP="00731EA2">
            <w:pPr>
              <w:spacing w:line="360" w:lineRule="auto"/>
              <w:rPr>
                <w:i/>
              </w:rPr>
            </w:pPr>
            <w:r>
              <w:rPr>
                <w:i/>
              </w:rPr>
              <w:t>Complaints</w:t>
            </w:r>
          </w:p>
        </w:tc>
        <w:tc>
          <w:tcPr>
            <w:tcW w:w="2356" w:type="dxa"/>
          </w:tcPr>
          <w:p w:rsidR="002F5DDA" w:rsidRDefault="002F5DDA" w:rsidP="00731EA2">
            <w:pPr>
              <w:spacing w:line="360" w:lineRule="auto"/>
              <w:rPr>
                <w:i/>
              </w:rPr>
            </w:pPr>
            <w:r>
              <w:rPr>
                <w:i/>
              </w:rPr>
              <w:t xml:space="preserve">Paper and electronic </w:t>
            </w:r>
          </w:p>
        </w:tc>
        <w:tc>
          <w:tcPr>
            <w:tcW w:w="2826" w:type="dxa"/>
          </w:tcPr>
          <w:p w:rsidR="002F5DDA" w:rsidRDefault="002F5DDA" w:rsidP="00731EA2">
            <w:pPr>
              <w:spacing w:line="360" w:lineRule="auto"/>
              <w:rPr>
                <w:i/>
              </w:rPr>
            </w:pPr>
            <w:r>
              <w:rPr>
                <w:i/>
              </w:rPr>
              <w:t>[6] years after last action</w:t>
            </w:r>
          </w:p>
        </w:tc>
        <w:tc>
          <w:tcPr>
            <w:tcW w:w="2552" w:type="dxa"/>
          </w:tcPr>
          <w:p w:rsidR="002F5DDA" w:rsidRPr="00300281" w:rsidRDefault="002F5DDA" w:rsidP="00952652">
            <w:pPr>
              <w:spacing w:line="360" w:lineRule="auto"/>
              <w:jc w:val="left"/>
              <w:rPr>
                <w:i/>
              </w:rPr>
            </w:pPr>
          </w:p>
        </w:tc>
      </w:tr>
      <w:tr w:rsidR="002F5DDA" w:rsidTr="002F5DDA">
        <w:tc>
          <w:tcPr>
            <w:tcW w:w="2160" w:type="dxa"/>
          </w:tcPr>
          <w:p w:rsidR="002F5DDA" w:rsidRDefault="002F5DDA" w:rsidP="00300281">
            <w:pPr>
              <w:spacing w:line="360" w:lineRule="auto"/>
              <w:rPr>
                <w:i/>
              </w:rPr>
            </w:pPr>
            <w:r>
              <w:rPr>
                <w:i/>
              </w:rPr>
              <w:t>EMAILS</w:t>
            </w:r>
          </w:p>
        </w:tc>
        <w:tc>
          <w:tcPr>
            <w:tcW w:w="4054" w:type="dxa"/>
          </w:tcPr>
          <w:p w:rsidR="002F5DDA" w:rsidRDefault="002F5DDA" w:rsidP="00731EA2">
            <w:pPr>
              <w:spacing w:line="360" w:lineRule="auto"/>
              <w:rPr>
                <w:i/>
              </w:rPr>
            </w:pPr>
            <w:r>
              <w:rPr>
                <w:i/>
              </w:rPr>
              <w:t>All email correspondence</w:t>
            </w:r>
          </w:p>
        </w:tc>
        <w:tc>
          <w:tcPr>
            <w:tcW w:w="2356" w:type="dxa"/>
          </w:tcPr>
          <w:p w:rsidR="002F5DDA" w:rsidRDefault="002F5DDA" w:rsidP="00731EA2">
            <w:pPr>
              <w:spacing w:line="360" w:lineRule="auto"/>
              <w:rPr>
                <w:i/>
              </w:rPr>
            </w:pPr>
            <w:r>
              <w:rPr>
                <w:i/>
              </w:rPr>
              <w:t>Electronic</w:t>
            </w:r>
          </w:p>
        </w:tc>
        <w:tc>
          <w:tcPr>
            <w:tcW w:w="2826" w:type="dxa"/>
          </w:tcPr>
          <w:p w:rsidR="002F5DDA" w:rsidRDefault="002F5DDA" w:rsidP="002F5DDA">
            <w:pPr>
              <w:spacing w:line="360" w:lineRule="auto"/>
              <w:rPr>
                <w:i/>
              </w:rPr>
            </w:pPr>
            <w:r>
              <w:rPr>
                <w:i/>
              </w:rPr>
              <w:t>[This period will likely depend upon the storage capacity and may result in indefinite retention, or for example retention for a period of 99 years]</w:t>
            </w:r>
          </w:p>
        </w:tc>
        <w:tc>
          <w:tcPr>
            <w:tcW w:w="2552" w:type="dxa"/>
          </w:tcPr>
          <w:p w:rsidR="002F5DDA" w:rsidRPr="00300281" w:rsidRDefault="002F5DDA" w:rsidP="00952652">
            <w:pPr>
              <w:spacing w:line="360" w:lineRule="auto"/>
              <w:jc w:val="left"/>
              <w:rPr>
                <w:i/>
              </w:rPr>
            </w:pPr>
          </w:p>
        </w:tc>
      </w:tr>
      <w:tr w:rsidR="00952652" w:rsidTr="002F5DDA">
        <w:tc>
          <w:tcPr>
            <w:tcW w:w="2160" w:type="dxa"/>
          </w:tcPr>
          <w:p w:rsidR="00952652" w:rsidRDefault="002F5DDA" w:rsidP="00300281">
            <w:pPr>
              <w:spacing w:line="360" w:lineRule="auto"/>
              <w:rPr>
                <w:i/>
              </w:rPr>
            </w:pPr>
            <w:r>
              <w:rPr>
                <w:i/>
              </w:rPr>
              <w:t>AUDIO/VISUAL</w:t>
            </w:r>
          </w:p>
        </w:tc>
        <w:tc>
          <w:tcPr>
            <w:tcW w:w="4054" w:type="dxa"/>
          </w:tcPr>
          <w:p w:rsidR="00952652" w:rsidRDefault="00952652" w:rsidP="00731EA2">
            <w:pPr>
              <w:spacing w:line="360" w:lineRule="auto"/>
              <w:rPr>
                <w:i/>
              </w:rPr>
            </w:pPr>
            <w:r>
              <w:rPr>
                <w:i/>
              </w:rPr>
              <w:t>CCTV</w:t>
            </w:r>
          </w:p>
        </w:tc>
        <w:tc>
          <w:tcPr>
            <w:tcW w:w="2356" w:type="dxa"/>
          </w:tcPr>
          <w:p w:rsidR="00952652" w:rsidRDefault="00952652" w:rsidP="00731EA2">
            <w:pPr>
              <w:spacing w:line="360" w:lineRule="auto"/>
              <w:rPr>
                <w:i/>
              </w:rPr>
            </w:pPr>
            <w:r>
              <w:rPr>
                <w:i/>
              </w:rPr>
              <w:t>Electronic</w:t>
            </w:r>
          </w:p>
        </w:tc>
        <w:tc>
          <w:tcPr>
            <w:tcW w:w="2826" w:type="dxa"/>
          </w:tcPr>
          <w:p w:rsidR="00952652" w:rsidRDefault="00952652" w:rsidP="00731EA2">
            <w:pPr>
              <w:spacing w:line="360" w:lineRule="auto"/>
              <w:rPr>
                <w:i/>
              </w:rPr>
            </w:pPr>
            <w:r>
              <w:rPr>
                <w:i/>
              </w:rPr>
              <w:t xml:space="preserve">[This </w:t>
            </w:r>
            <w:r w:rsidR="00D2345D">
              <w:rPr>
                <w:i/>
              </w:rPr>
              <w:t xml:space="preserve">period </w:t>
            </w:r>
            <w:r>
              <w:rPr>
                <w:i/>
              </w:rPr>
              <w:t>will likely depend upon the storage capacity]</w:t>
            </w:r>
          </w:p>
        </w:tc>
        <w:tc>
          <w:tcPr>
            <w:tcW w:w="2552" w:type="dxa"/>
          </w:tcPr>
          <w:p w:rsidR="00952652" w:rsidRPr="00300281" w:rsidRDefault="00952652" w:rsidP="00952652">
            <w:pPr>
              <w:spacing w:line="360" w:lineRule="auto"/>
              <w:jc w:val="left"/>
              <w:rPr>
                <w:i/>
              </w:rPr>
            </w:pPr>
          </w:p>
        </w:tc>
      </w:tr>
    </w:tbl>
    <w:p w:rsidR="00E04C2D" w:rsidRDefault="00E04C2D" w:rsidP="00A132CC"/>
    <w:p w:rsidR="002F5DDA" w:rsidRPr="00A132CC" w:rsidRDefault="002F5DDA" w:rsidP="002F5DDA">
      <w:r>
        <w:t>*Any email correspondence will be retained in accordance with the specific retention period for emails specified in the Retention Schedule.</w:t>
      </w:r>
    </w:p>
    <w:sectPr w:rsidR="002F5DDA" w:rsidRPr="00A132CC" w:rsidSect="00831C0B">
      <w:pgSz w:w="16838" w:h="11906" w:orient="landscape"/>
      <w:pgMar w:top="1797" w:right="1440" w:bottom="179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2D5B" w:rsidRDefault="00052D5B">
      <w:r>
        <w:separator/>
      </w:r>
    </w:p>
  </w:endnote>
  <w:endnote w:type="continuationSeparator" w:id="0">
    <w:p w:rsidR="00052D5B" w:rsidRDefault="00052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1E0" w:firstRow="1" w:lastRow="1" w:firstColumn="1" w:lastColumn="1" w:noHBand="0" w:noVBand="0"/>
    </w:tblPr>
    <w:tblGrid>
      <w:gridCol w:w="3024"/>
      <w:gridCol w:w="3024"/>
      <w:gridCol w:w="3024"/>
    </w:tblGrid>
    <w:tr w:rsidR="00DE27D5" w:rsidTr="00DE27D5">
      <w:trPr>
        <w:trHeight w:val="140"/>
      </w:trPr>
      <w:sdt>
        <w:sdtPr>
          <w:alias w:val="Outline Content"/>
          <w:tag w:val="ABF050E551E148BC825F00F6B763DDEF"/>
          <w:id w:val="1781913737"/>
          <w:placeholder>
            <w:docPart w:val="AA9B53D91CA04E8C99BE5A91D59438C6"/>
          </w:placeholder>
        </w:sdtPr>
        <w:sdtEndPr/>
        <w:sdtContent>
          <w:tc>
            <w:tcPr>
              <w:tcW w:w="3024" w:type="dxa"/>
            </w:tcPr>
            <w:p w:rsidR="00DE27D5" w:rsidRDefault="001B13EB">
              <w:pPr>
                <w:pStyle w:val="Footer"/>
              </w:pPr>
              <w:r>
                <w:t>N: 7143741v1</w:t>
              </w:r>
            </w:p>
          </w:tc>
        </w:sdtContent>
      </w:sdt>
      <w:tc>
        <w:tcPr>
          <w:tcW w:w="3024" w:type="dxa"/>
        </w:tcPr>
        <w:p w:rsidR="00DE27D5" w:rsidRDefault="00DE27D5" w:rsidP="00FD0065">
          <w:pPr>
            <w:pStyle w:val="Footer"/>
            <w:jc w:val="center"/>
          </w:pPr>
        </w:p>
      </w:tc>
      <w:tc>
        <w:tcPr>
          <w:tcW w:w="3024" w:type="dxa"/>
        </w:tcPr>
        <w:p w:rsidR="00DE27D5" w:rsidRDefault="00DE27D5">
          <w:pPr>
            <w:pStyle w:val="Footer"/>
          </w:pPr>
        </w:p>
      </w:tc>
    </w:tr>
  </w:tbl>
  <w:p w:rsidR="00DE27D5" w:rsidRDefault="00DE27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Layout w:type="fixed"/>
      <w:tblLook w:val="01E0" w:firstRow="1" w:lastRow="1" w:firstColumn="1" w:lastColumn="1" w:noHBand="0" w:noVBand="0"/>
    </w:tblPr>
    <w:tblGrid>
      <w:gridCol w:w="9072"/>
    </w:tblGrid>
    <w:tr w:rsidR="00A132CC" w:rsidRPr="007B71B5">
      <w:trPr>
        <w:trHeight w:val="140"/>
      </w:trPr>
      <w:tc>
        <w:tcPr>
          <w:tcW w:w="9072" w:type="dxa"/>
        </w:tcPr>
        <w:p w:rsidR="00A132CC" w:rsidRPr="007B71B5" w:rsidRDefault="00A132CC" w:rsidP="00A132CC">
          <w:pPr>
            <w:pStyle w:val="Footer"/>
          </w:pPr>
          <w:r w:rsidRPr="007B71B5">
            <w:fldChar w:fldCharType="begin"/>
          </w:r>
          <w:r w:rsidRPr="007B71B5">
            <w:instrText xml:space="preserve"> DOCPROPERTY "EGDocRef" \* MERGEFORMAT </w:instrText>
          </w:r>
          <w:r w:rsidRPr="007B71B5">
            <w:fldChar w:fldCharType="separate"/>
          </w:r>
          <w:r w:rsidR="00D2345D">
            <w:rPr>
              <w:b/>
              <w:bCs/>
              <w:lang w:val="en-US"/>
            </w:rPr>
            <w:t>Error! Unknown document property name.</w:t>
          </w:r>
          <w:r w:rsidRPr="007B71B5">
            <w:fldChar w:fldCharType="end"/>
          </w:r>
        </w:p>
      </w:tc>
    </w:tr>
  </w:tbl>
  <w:p w:rsidR="00A132CC" w:rsidRPr="007B71B5" w:rsidRDefault="00A132CC" w:rsidP="00A132CC">
    <w:pPr>
      <w:rPr>
        <w:highlight w:val="cy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2D5B" w:rsidRDefault="00052D5B">
      <w:r>
        <w:separator/>
      </w:r>
    </w:p>
  </w:footnote>
  <w:footnote w:type="continuationSeparator" w:id="0">
    <w:p w:rsidR="00052D5B" w:rsidRDefault="00052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1DA2" w:rsidRDefault="009D2E88">
    <w:pPr>
      <w:pStyle w:val="Header"/>
    </w:pPr>
    <w:r>
      <w:rPr>
        <w:noProof/>
      </w:rPr>
      <w:drawing>
        <wp:anchor distT="0" distB="0" distL="114300" distR="114300" simplePos="0" relativeHeight="251659264" behindDoc="1" locked="0" layoutInCell="1" allowOverlap="1" wp14:anchorId="472E7915" wp14:editId="5CE8009B">
          <wp:simplePos x="0" y="0"/>
          <wp:positionH relativeFrom="column">
            <wp:posOffset>4791075</wp:posOffset>
          </wp:positionH>
          <wp:positionV relativeFrom="paragraph">
            <wp:posOffset>-249555</wp:posOffset>
          </wp:positionV>
          <wp:extent cx="1395095" cy="708520"/>
          <wp:effectExtent l="0" t="0" r="0" b="0"/>
          <wp:wrapTight wrapText="bothSides">
            <wp:wrapPolygon edited="0">
              <wp:start x="0" y="0"/>
              <wp:lineTo x="0" y="20922"/>
              <wp:lineTo x="295" y="20922"/>
              <wp:lineTo x="18877" y="20922"/>
              <wp:lineTo x="21236" y="20922"/>
              <wp:lineTo x="21236" y="1743"/>
              <wp:lineTo x="20351" y="0"/>
              <wp:lineTo x="0" y="0"/>
            </wp:wrapPolygon>
          </wp:wrapTight>
          <wp:docPr id="8" name="Picture 8"/>
          <wp:cNvGraphicFramePr/>
          <a:graphic xmlns:a="http://schemas.openxmlformats.org/drawingml/2006/main">
            <a:graphicData uri="http://schemas.openxmlformats.org/drawingml/2006/picture">
              <pic:pic xmlns:pic="http://schemas.openxmlformats.org/drawingml/2006/picture">
                <pic:nvPicPr>
                  <pic:cNvPr id="8" name="Picture 8" descr="S:\Shared\Communications and Marketing\Logos\WSA Logos\WSA red_feb 16.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395095" cy="708520"/>
                  </a:xfrm>
                  <a:prstGeom prst="rect">
                    <a:avLst/>
                  </a:prstGeom>
                  <a:noFill/>
                  <a:ln>
                    <a:noFill/>
                  </a:ln>
                </pic:spPr>
              </pic:pic>
            </a:graphicData>
          </a:graphic>
          <wp14:sizeRelH relativeFrom="page">
            <wp14:pctWidth>0</wp14:pctWidth>
          </wp14:sizeRelH>
          <wp14:sizeRelV relativeFrom="page">
            <wp14:pctHeight>0</wp14:pctHeight>
          </wp14:sizeRelV>
        </wp:anchor>
      </w:drawing>
    </w:r>
    <w:r w:rsidR="00831C0B">
      <w:t>[NAME OF ORGANISATION] PERSONAL DATA &amp; INFORMATION RETENTION SCHEDULE</w:t>
    </w:r>
    <w:r w:rsidR="00300281">
      <w:t xml:space="preserve"> </w:t>
    </w:r>
  </w:p>
  <w:p w:rsidR="00300281" w:rsidRDefault="00300281">
    <w:pPr>
      <w:pStyle w:val="Header"/>
    </w:pPr>
  </w:p>
  <w:p w:rsidR="00300281" w:rsidRDefault="003002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1E0" w:firstRow="1" w:lastRow="1" w:firstColumn="1" w:lastColumn="1" w:noHBand="0" w:noVBand="0"/>
    </w:tblPr>
    <w:tblGrid>
      <w:gridCol w:w="9180"/>
    </w:tblGrid>
    <w:tr w:rsidR="00A132CC" w:rsidRPr="007B71B5">
      <w:trPr>
        <w:trHeight w:val="851"/>
      </w:trPr>
      <w:tc>
        <w:tcPr>
          <w:tcW w:w="9180" w:type="dxa"/>
        </w:tcPr>
        <w:p w:rsidR="00A132CC" w:rsidRPr="007B71B5" w:rsidRDefault="00A132CC" w:rsidP="00A132CC">
          <w:pPr>
            <w:rPr>
              <w:highlight w:val="cyan"/>
            </w:rPr>
          </w:pPr>
        </w:p>
      </w:tc>
    </w:tr>
    <w:tr w:rsidR="00A132CC" w:rsidRPr="007B71B5">
      <w:trPr>
        <w:trHeight w:val="281"/>
      </w:trPr>
      <w:tc>
        <w:tcPr>
          <w:tcW w:w="9180" w:type="dxa"/>
        </w:tcPr>
        <w:p w:rsidR="00A132CC" w:rsidRPr="007B71B5" w:rsidRDefault="00A132CC" w:rsidP="00A132CC">
          <w:pPr>
            <w:rPr>
              <w:highlight w:val="cyan"/>
            </w:rPr>
          </w:pPr>
        </w:p>
      </w:tc>
    </w:tr>
  </w:tbl>
  <w:p w:rsidR="00A132CC" w:rsidRPr="007B71B5" w:rsidRDefault="00A132CC" w:rsidP="00A132C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862AC1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76E54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71E5C5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9883EB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39A7BA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1EF56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45E0EA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46A32C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9C28BC"/>
    <w:lvl w:ilvl="0">
      <w:start w:val="1"/>
      <w:numFmt w:val="decimal"/>
      <w:pStyle w:val="ListNumber"/>
      <w:lvlText w:val="%1."/>
      <w:lvlJc w:val="left"/>
      <w:pPr>
        <w:tabs>
          <w:tab w:val="num" w:pos="720"/>
        </w:tabs>
        <w:ind w:left="720" w:hanging="720"/>
      </w:pPr>
      <w:rPr>
        <w:rFonts w:hint="default"/>
        <w:b w:val="0"/>
        <w:i w:val="0"/>
        <w:sz w:val="22"/>
      </w:rPr>
    </w:lvl>
  </w:abstractNum>
  <w:abstractNum w:abstractNumId="9" w15:restartNumberingAfterBreak="0">
    <w:nsid w:val="FFFFFF89"/>
    <w:multiLevelType w:val="singleLevel"/>
    <w:tmpl w:val="52C8493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2F0805"/>
    <w:multiLevelType w:val="hybridMultilevel"/>
    <w:tmpl w:val="3252D2CC"/>
    <w:lvl w:ilvl="0" w:tplc="85C6605E">
      <w:start w:val="1"/>
      <w:numFmt w:val="lowerLetter"/>
      <w:pStyle w:val="ListNumbera"/>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03174788"/>
    <w:multiLevelType w:val="multilevel"/>
    <w:tmpl w:val="74E8462A"/>
    <w:lvl w:ilvl="0">
      <w:start w:val="1"/>
      <w:numFmt w:val="none"/>
      <w:pStyle w:val="IntroHeading"/>
      <w:lvlText w:val=""/>
      <w:lvlJc w:val="left"/>
      <w:pPr>
        <w:tabs>
          <w:tab w:val="num" w:pos="0"/>
        </w:tabs>
        <w:ind w:left="0" w:firstLine="0"/>
      </w:pPr>
      <w:rPr>
        <w:rFonts w:hint="default"/>
      </w:rPr>
    </w:lvl>
    <w:lvl w:ilvl="1">
      <w:start w:val="1"/>
      <w:numFmt w:val="decimal"/>
      <w:pStyle w:val="Parties1"/>
      <w:lvlText w:val="(%2)"/>
      <w:lvlJc w:val="left"/>
      <w:pPr>
        <w:tabs>
          <w:tab w:val="num" w:pos="720"/>
        </w:tabs>
        <w:ind w:left="720" w:hanging="720"/>
      </w:pPr>
      <w:rPr>
        <w:rFonts w:hint="default"/>
      </w:rPr>
    </w:lvl>
    <w:lvl w:ilvl="2">
      <w:start w:val="1"/>
      <w:numFmt w:val="lowerLetter"/>
      <w:pStyle w:val="Parties2"/>
      <w:lvlText w:val="(%3)"/>
      <w:lvlJc w:val="left"/>
      <w:pPr>
        <w:tabs>
          <w:tab w:val="num" w:pos="720"/>
        </w:tabs>
        <w:ind w:left="1440" w:hanging="720"/>
      </w:pPr>
      <w:rPr>
        <w:rFonts w:hint="default"/>
      </w:rPr>
    </w:lvl>
    <w:lvl w:ilvl="3">
      <w:start w:val="1"/>
      <w:numFmt w:val="upperLetter"/>
      <w:lvlRestart w:val="1"/>
      <w:pStyle w:val="Background1"/>
      <w:lvlText w:val="%1%4"/>
      <w:lvlJc w:val="left"/>
      <w:pPr>
        <w:tabs>
          <w:tab w:val="num" w:pos="720"/>
        </w:tabs>
        <w:ind w:left="720" w:hanging="720"/>
      </w:pPr>
      <w:rPr>
        <w:rFonts w:hint="default"/>
      </w:rPr>
    </w:lvl>
    <w:lvl w:ilvl="4">
      <w:start w:val="1"/>
      <w:numFmt w:val="lowerLetter"/>
      <w:pStyle w:val="Background2"/>
      <w:lvlText w:val="%1(%5)"/>
      <w:lvlJc w:val="left"/>
      <w:pPr>
        <w:tabs>
          <w:tab w:val="num" w:pos="720"/>
        </w:tabs>
        <w:ind w:left="1440" w:hanging="720"/>
      </w:pPr>
      <w:rPr>
        <w:rFonts w:hint="default"/>
      </w:rPr>
    </w:lvl>
    <w:lvl w:ilvl="5">
      <w:start w:val="1"/>
      <w:numFmt w:val="decimal"/>
      <w:lvlText w:val="%1"/>
      <w:lvlJc w:val="left"/>
      <w:pPr>
        <w:tabs>
          <w:tab w:val="num" w:pos="324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432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12" w15:restartNumberingAfterBreak="0">
    <w:nsid w:val="1BAE2A63"/>
    <w:multiLevelType w:val="multilevel"/>
    <w:tmpl w:val="843C93DE"/>
    <w:lvl w:ilvl="0">
      <w:start w:val="1"/>
      <w:numFmt w:val="decimal"/>
      <w:pStyle w:val="Section"/>
      <w:suff w:val="space"/>
      <w:lvlText w:val="Section %1"/>
      <w:lvlJc w:val="left"/>
      <w:pPr>
        <w:ind w:left="0" w:firstLine="0"/>
      </w:pPr>
      <w:rPr>
        <w:rFonts w:hint="default"/>
      </w:rPr>
    </w:lvl>
    <w:lvl w:ilvl="1">
      <w:start w:val="1"/>
      <w:numFmt w:val="none"/>
      <w:isLgl/>
      <w:lvlText w:val=""/>
      <w:lvlJc w:val="left"/>
      <w:pPr>
        <w:tabs>
          <w:tab w:val="num" w:pos="-31680"/>
        </w:tabs>
        <w:ind w:left="0" w:firstLine="0"/>
      </w:pPr>
      <w:rPr>
        <w:rFonts w:hint="default"/>
      </w:rPr>
    </w:lvl>
    <w:lvl w:ilvl="2">
      <w:start w:val="1"/>
      <w:numFmt w:val="none"/>
      <w:lvlText w:val=""/>
      <w:lvlJc w:val="left"/>
      <w:pPr>
        <w:tabs>
          <w:tab w:val="num" w:pos="720"/>
        </w:tabs>
        <w:ind w:left="720" w:hanging="432"/>
      </w:pPr>
      <w:rPr>
        <w:rFonts w:hint="default"/>
      </w:rPr>
    </w:lvl>
    <w:lvl w:ilvl="3">
      <w:start w:val="1"/>
      <w:numFmt w:val="none"/>
      <w:lvlText w:val=""/>
      <w:lvlJc w:val="right"/>
      <w:pPr>
        <w:tabs>
          <w:tab w:val="num" w:pos="864"/>
        </w:tabs>
        <w:ind w:left="864" w:hanging="144"/>
      </w:pPr>
      <w:rPr>
        <w:rFonts w:hint="default"/>
      </w:rPr>
    </w:lvl>
    <w:lvl w:ilvl="4">
      <w:start w:val="1"/>
      <w:numFmt w:val="none"/>
      <w:lvlText w:val=""/>
      <w:lvlJc w:val="left"/>
      <w:pPr>
        <w:tabs>
          <w:tab w:val="num" w:pos="1008"/>
        </w:tabs>
        <w:ind w:left="1008" w:hanging="432"/>
      </w:pPr>
      <w:rPr>
        <w:rFonts w:hint="default"/>
      </w:rPr>
    </w:lvl>
    <w:lvl w:ilvl="5">
      <w:start w:val="1"/>
      <w:numFmt w:val="none"/>
      <w:lvlText w:val=""/>
      <w:lvlJc w:val="left"/>
      <w:pPr>
        <w:tabs>
          <w:tab w:val="num" w:pos="1152"/>
        </w:tabs>
        <w:ind w:left="1152" w:hanging="432"/>
      </w:pPr>
      <w:rPr>
        <w:rFonts w:hint="default"/>
      </w:rPr>
    </w:lvl>
    <w:lvl w:ilvl="6">
      <w:start w:val="1"/>
      <w:numFmt w:val="none"/>
      <w:lvlText w:val=""/>
      <w:lvlJc w:val="right"/>
      <w:pPr>
        <w:tabs>
          <w:tab w:val="num" w:pos="1296"/>
        </w:tabs>
        <w:ind w:left="1296" w:hanging="288"/>
      </w:pPr>
      <w:rPr>
        <w:rFonts w:hint="default"/>
      </w:rPr>
    </w:lvl>
    <w:lvl w:ilvl="7">
      <w:start w:val="1"/>
      <w:numFmt w:val="none"/>
      <w:lvlText w:val=""/>
      <w:lvlJc w:val="left"/>
      <w:pPr>
        <w:tabs>
          <w:tab w:val="num" w:pos="1440"/>
        </w:tabs>
        <w:ind w:left="1440" w:hanging="432"/>
      </w:pPr>
      <w:rPr>
        <w:rFonts w:hint="default"/>
      </w:rPr>
    </w:lvl>
    <w:lvl w:ilvl="8">
      <w:start w:val="1"/>
      <w:numFmt w:val="none"/>
      <w:lvlText w:val=""/>
      <w:lvlJc w:val="right"/>
      <w:pPr>
        <w:tabs>
          <w:tab w:val="num" w:pos="1584"/>
        </w:tabs>
        <w:ind w:left="1584" w:hanging="144"/>
      </w:pPr>
      <w:rPr>
        <w:rFonts w:hint="default"/>
      </w:rPr>
    </w:lvl>
  </w:abstractNum>
  <w:abstractNum w:abstractNumId="13" w15:restartNumberingAfterBreak="0">
    <w:nsid w:val="1C285500"/>
    <w:multiLevelType w:val="hybridMultilevel"/>
    <w:tmpl w:val="1FA8F4B4"/>
    <w:lvl w:ilvl="0" w:tplc="891A2896">
      <w:start w:val="1"/>
      <w:numFmt w:val="decimal"/>
      <w:pStyle w:val="CoverPartyName"/>
      <w:lvlText w:val="(%1)"/>
      <w:lvlJc w:val="left"/>
      <w:pPr>
        <w:tabs>
          <w:tab w:val="num" w:pos="357"/>
        </w:tabs>
        <w:ind w:left="357" w:hanging="357"/>
      </w:pPr>
      <w:rPr>
        <w:rFonts w:hint="default"/>
        <w:b/>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6362097"/>
    <w:multiLevelType w:val="multilevel"/>
    <w:tmpl w:val="08F642F6"/>
    <w:lvl w:ilvl="0">
      <w:start w:val="1"/>
      <w:numFmt w:val="none"/>
      <w:pStyle w:val="Definition"/>
      <w:suff w:val="nothing"/>
      <w:lvlText w:val=""/>
      <w:lvlJc w:val="left"/>
      <w:pPr>
        <w:ind w:left="0" w:firstLine="0"/>
      </w:pPr>
      <w:rPr>
        <w:rFonts w:hint="default"/>
      </w:rPr>
    </w:lvl>
    <w:lvl w:ilvl="1">
      <w:start w:val="1"/>
      <w:numFmt w:val="lowerLetter"/>
      <w:pStyle w:val="Definition1"/>
      <w:lvlText w:val="(%2)"/>
      <w:lvlJc w:val="left"/>
      <w:pPr>
        <w:tabs>
          <w:tab w:val="num" w:pos="720"/>
        </w:tabs>
        <w:ind w:left="720" w:hanging="720"/>
      </w:pPr>
      <w:rPr>
        <w:rFonts w:hint="default"/>
      </w:rPr>
    </w:lvl>
    <w:lvl w:ilvl="2">
      <w:start w:val="1"/>
      <w:numFmt w:val="lowerRoman"/>
      <w:pStyle w:val="Definition2"/>
      <w:lvlText w:val="(%3)"/>
      <w:lvlJc w:val="left"/>
      <w:pPr>
        <w:tabs>
          <w:tab w:val="num" w:pos="1440"/>
        </w:tabs>
        <w:ind w:left="1440" w:hanging="720"/>
      </w:pPr>
      <w:rPr>
        <w:rFonts w:hint="default"/>
      </w:rPr>
    </w:lvl>
    <w:lvl w:ilvl="3">
      <w:start w:val="1"/>
      <w:numFmt w:val="upperLetter"/>
      <w:pStyle w:val="Definition3"/>
      <w:lvlText w:val="(%4)"/>
      <w:lvlJc w:val="left"/>
      <w:pPr>
        <w:tabs>
          <w:tab w:val="num" w:pos="2160"/>
        </w:tabs>
        <w:ind w:left="2160" w:hanging="720"/>
      </w:pPr>
      <w:rPr>
        <w:rFonts w:hint="default"/>
      </w:rPr>
    </w:lvl>
    <w:lvl w:ilvl="4">
      <w:start w:val="1"/>
      <w:numFmt w:val="decimal"/>
      <w:pStyle w:val="Definition4"/>
      <w:lvlText w:val="%5)"/>
      <w:lvlJc w:val="left"/>
      <w:pPr>
        <w:tabs>
          <w:tab w:val="num" w:pos="2880"/>
        </w:tabs>
        <w:ind w:left="2880" w:hanging="720"/>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15" w15:restartNumberingAfterBreak="0">
    <w:nsid w:val="326474CD"/>
    <w:multiLevelType w:val="multilevel"/>
    <w:tmpl w:val="81980CE6"/>
    <w:lvl w:ilvl="0">
      <w:start w:val="1"/>
      <w:numFmt w:val="bullet"/>
      <w:pStyle w:val="Bullet1"/>
      <w:lvlText w:val=""/>
      <w:lvlJc w:val="left"/>
      <w:pPr>
        <w:tabs>
          <w:tab w:val="num" w:pos="720"/>
        </w:tabs>
        <w:ind w:left="720" w:hanging="720"/>
      </w:pPr>
      <w:rPr>
        <w:rFonts w:ascii="Symbol" w:hAnsi="Symbol" w:hint="default"/>
      </w:rPr>
    </w:lvl>
    <w:lvl w:ilvl="1">
      <w:start w:val="1"/>
      <w:numFmt w:val="bullet"/>
      <w:pStyle w:val="Bullet2"/>
      <w:lvlText w:val=""/>
      <w:lvlJc w:val="left"/>
      <w:pPr>
        <w:tabs>
          <w:tab w:val="num" w:pos="1440"/>
        </w:tabs>
        <w:ind w:left="1440" w:hanging="720"/>
      </w:pPr>
      <w:rPr>
        <w:rFonts w:ascii="Symbol" w:hAnsi="Symbol" w:hint="default"/>
      </w:rPr>
    </w:lvl>
    <w:lvl w:ilvl="2">
      <w:start w:val="1"/>
      <w:numFmt w:val="bullet"/>
      <w:pStyle w:val="Bullet3"/>
      <w:lvlText w:val=""/>
      <w:lvlJc w:val="left"/>
      <w:pPr>
        <w:tabs>
          <w:tab w:val="num" w:pos="2160"/>
        </w:tabs>
        <w:ind w:left="2160" w:hanging="720"/>
      </w:pPr>
      <w:rPr>
        <w:rFonts w:ascii="Symbol" w:hAnsi="Symbol"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350F3A67"/>
    <w:multiLevelType w:val="multilevel"/>
    <w:tmpl w:val="B002CD94"/>
    <w:lvl w:ilvl="0">
      <w:start w:val="1"/>
      <w:numFmt w:val="decimal"/>
      <w:pStyle w:val="Level1Heading"/>
      <w:lvlText w:val="%1."/>
      <w:lvlJc w:val="left"/>
      <w:pPr>
        <w:tabs>
          <w:tab w:val="num" w:pos="720"/>
        </w:tabs>
        <w:ind w:left="720" w:hanging="720"/>
      </w:pPr>
      <w:rPr>
        <w:rFonts w:hint="default"/>
      </w:rPr>
    </w:lvl>
    <w:lvl w:ilvl="1">
      <w:start w:val="1"/>
      <w:numFmt w:val="decimal"/>
      <w:pStyle w:val="Level2Number"/>
      <w:lvlText w:val="%1.%2"/>
      <w:lvlJc w:val="left"/>
      <w:pPr>
        <w:tabs>
          <w:tab w:val="num" w:pos="720"/>
        </w:tabs>
        <w:ind w:left="720" w:hanging="720"/>
      </w:pPr>
      <w:rPr>
        <w:rFonts w:hint="default"/>
      </w:rPr>
    </w:lvl>
    <w:lvl w:ilvl="2">
      <w:start w:val="1"/>
      <w:numFmt w:val="lowerLetter"/>
      <w:pStyle w:val="Level3Number"/>
      <w:lvlText w:val="(%3)"/>
      <w:lvlJc w:val="left"/>
      <w:pPr>
        <w:tabs>
          <w:tab w:val="num" w:pos="720"/>
        </w:tabs>
        <w:ind w:left="1440" w:hanging="720"/>
      </w:pPr>
      <w:rPr>
        <w:rFonts w:hint="default"/>
      </w:rPr>
    </w:lvl>
    <w:lvl w:ilvl="3">
      <w:start w:val="1"/>
      <w:numFmt w:val="lowerRoman"/>
      <w:pStyle w:val="Level4Number"/>
      <w:lvlText w:val="(%4)"/>
      <w:lvlJc w:val="left"/>
      <w:pPr>
        <w:tabs>
          <w:tab w:val="num" w:pos="1440"/>
        </w:tabs>
        <w:ind w:left="2160" w:hanging="720"/>
      </w:pPr>
      <w:rPr>
        <w:rFonts w:hint="default"/>
      </w:rPr>
    </w:lvl>
    <w:lvl w:ilvl="4">
      <w:start w:val="1"/>
      <w:numFmt w:val="upperLetter"/>
      <w:pStyle w:val="Level5Number"/>
      <w:lvlText w:val="(%5)"/>
      <w:lvlJc w:val="left"/>
      <w:pPr>
        <w:tabs>
          <w:tab w:val="num" w:pos="1800"/>
        </w:tabs>
        <w:ind w:left="2880" w:hanging="720"/>
      </w:pPr>
      <w:rPr>
        <w:rFonts w:hint="default"/>
      </w:rPr>
    </w:lvl>
    <w:lvl w:ilvl="5">
      <w:start w:val="1"/>
      <w:numFmt w:val="decimal"/>
      <w:pStyle w:val="Level6Number"/>
      <w:lvlText w:val="%6)"/>
      <w:lvlJc w:val="left"/>
      <w:pPr>
        <w:tabs>
          <w:tab w:val="num" w:pos="2160"/>
        </w:tabs>
        <w:ind w:left="3600" w:hanging="720"/>
      </w:pPr>
      <w:rPr>
        <w:rFonts w:hint="default"/>
      </w:rPr>
    </w:lvl>
    <w:lvl w:ilvl="6">
      <w:start w:val="1"/>
      <w:numFmt w:val="lowerLetter"/>
      <w:pStyle w:val="Level7Number"/>
      <w:lvlText w:val="%7)"/>
      <w:lvlJc w:val="left"/>
      <w:pPr>
        <w:tabs>
          <w:tab w:val="num" w:pos="2520"/>
        </w:tabs>
        <w:ind w:left="4321" w:hanging="721"/>
      </w:pPr>
      <w:rPr>
        <w:rFonts w:hint="default"/>
      </w:rPr>
    </w:lvl>
    <w:lvl w:ilvl="7">
      <w:start w:val="1"/>
      <w:numFmt w:val="lowerRoman"/>
      <w:pStyle w:val="Level8Number"/>
      <w:lvlText w:val="%8)"/>
      <w:lvlJc w:val="left"/>
      <w:pPr>
        <w:tabs>
          <w:tab w:val="num" w:pos="2880"/>
        </w:tabs>
        <w:ind w:left="5041" w:hanging="720"/>
      </w:pPr>
      <w:rPr>
        <w:rFonts w:hint="default"/>
      </w:rPr>
    </w:lvl>
    <w:lvl w:ilvl="8">
      <w:start w:val="1"/>
      <w:numFmt w:val="upperLetter"/>
      <w:pStyle w:val="Level9Number"/>
      <w:lvlText w:val="%9)"/>
      <w:lvlJc w:val="left"/>
      <w:pPr>
        <w:tabs>
          <w:tab w:val="num" w:pos="3240"/>
        </w:tabs>
        <w:ind w:left="5761" w:hanging="720"/>
      </w:pPr>
      <w:rPr>
        <w:rFonts w:hint="default"/>
      </w:rPr>
    </w:lvl>
  </w:abstractNum>
  <w:abstractNum w:abstractNumId="17" w15:restartNumberingAfterBreak="0">
    <w:nsid w:val="360A54CB"/>
    <w:multiLevelType w:val="hybridMultilevel"/>
    <w:tmpl w:val="5A748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061077"/>
    <w:multiLevelType w:val="multilevel"/>
    <w:tmpl w:val="577C92F4"/>
    <w:lvl w:ilvl="0">
      <w:start w:val="1"/>
      <w:numFmt w:val="decimal"/>
      <w:pStyle w:val="Schedule"/>
      <w:suff w:val="space"/>
      <w:lvlText w:val="Schedule %1"/>
      <w:lvlJc w:val="left"/>
      <w:pPr>
        <w:ind w:left="0" w:firstLine="0"/>
      </w:pPr>
      <w:rPr>
        <w:rFonts w:hint="default"/>
      </w:rPr>
    </w:lvl>
    <w:lvl w:ilvl="1">
      <w:numFmt w:val="decimal"/>
      <w:pStyle w:val="SubSchedule"/>
      <w:suff w:val="space"/>
      <w:lvlText w:val="Schedule %2"/>
      <w:lvlJc w:val="left"/>
      <w:pPr>
        <w:ind w:left="0" w:firstLine="0"/>
      </w:pPr>
      <w:rPr>
        <w:rFonts w:hint="default"/>
      </w:rPr>
    </w:lvl>
    <w:lvl w:ilvl="2">
      <w:start w:val="1"/>
      <w:numFmt w:val="decimal"/>
      <w:pStyle w:val="Part"/>
      <w:suff w:val="space"/>
      <w:lvlText w:val="Part %3"/>
      <w:lvlJc w:val="left"/>
      <w:pPr>
        <w:ind w:left="0" w:firstLine="0"/>
      </w:pPr>
      <w:rPr>
        <w:rFonts w:hint="default"/>
      </w:rPr>
    </w:lvl>
    <w:lvl w:ilvl="3">
      <w:start w:val="1"/>
      <w:numFmt w:val="decimal"/>
      <w:pStyle w:val="Sch1Heading"/>
      <w:lvlText w:val="%4"/>
      <w:lvlJc w:val="left"/>
      <w:pPr>
        <w:tabs>
          <w:tab w:val="num" w:pos="720"/>
        </w:tabs>
        <w:ind w:left="720" w:hanging="720"/>
      </w:pPr>
      <w:rPr>
        <w:rFonts w:hint="default"/>
      </w:rPr>
    </w:lvl>
    <w:lvl w:ilvl="4">
      <w:start w:val="1"/>
      <w:numFmt w:val="decimal"/>
      <w:pStyle w:val="Sch2Number"/>
      <w:lvlText w:val="%4.%5"/>
      <w:lvlJc w:val="left"/>
      <w:pPr>
        <w:tabs>
          <w:tab w:val="num" w:pos="720"/>
        </w:tabs>
        <w:ind w:left="720" w:hanging="720"/>
      </w:pPr>
      <w:rPr>
        <w:rFonts w:hint="default"/>
      </w:rPr>
    </w:lvl>
    <w:lvl w:ilvl="5">
      <w:start w:val="1"/>
      <w:numFmt w:val="lowerLetter"/>
      <w:pStyle w:val="Sch3Number"/>
      <w:lvlText w:val="(%6)"/>
      <w:lvlJc w:val="left"/>
      <w:pPr>
        <w:tabs>
          <w:tab w:val="num" w:pos="-31680"/>
        </w:tabs>
        <w:ind w:left="1440" w:hanging="720"/>
      </w:pPr>
      <w:rPr>
        <w:rFonts w:hint="default"/>
      </w:rPr>
    </w:lvl>
    <w:lvl w:ilvl="6">
      <w:start w:val="1"/>
      <w:numFmt w:val="lowerRoman"/>
      <w:pStyle w:val="Sch4Number"/>
      <w:lvlText w:val="(%7)"/>
      <w:lvlJc w:val="left"/>
      <w:pPr>
        <w:tabs>
          <w:tab w:val="num" w:pos="-31680"/>
        </w:tabs>
        <w:ind w:left="2160" w:hanging="720"/>
      </w:pPr>
      <w:rPr>
        <w:rFonts w:hint="default"/>
      </w:rPr>
    </w:lvl>
    <w:lvl w:ilvl="7">
      <w:start w:val="1"/>
      <w:numFmt w:val="upperLetter"/>
      <w:pStyle w:val="Sch5Number"/>
      <w:lvlText w:val="%8."/>
      <w:lvlJc w:val="left"/>
      <w:pPr>
        <w:tabs>
          <w:tab w:val="num" w:pos="-31680"/>
        </w:tabs>
        <w:ind w:left="2880" w:hanging="720"/>
      </w:pPr>
      <w:rPr>
        <w:rFonts w:hint="default"/>
      </w:rPr>
    </w:lvl>
    <w:lvl w:ilvl="8">
      <w:start w:val="1"/>
      <w:numFmt w:val="upperRoman"/>
      <w:pStyle w:val="Sch6Number"/>
      <w:lvlText w:val="(%9)"/>
      <w:lvlJc w:val="left"/>
      <w:pPr>
        <w:tabs>
          <w:tab w:val="num" w:pos="-31680"/>
        </w:tabs>
        <w:ind w:left="3600" w:hanging="720"/>
      </w:pPr>
      <w:rPr>
        <w:rFonts w:hint="default"/>
      </w:rPr>
    </w:lvl>
  </w:abstractNum>
  <w:abstractNum w:abstractNumId="19" w15:restartNumberingAfterBreak="0">
    <w:nsid w:val="58EA6042"/>
    <w:multiLevelType w:val="hybridMultilevel"/>
    <w:tmpl w:val="27DC95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0E875ED"/>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1E60EAB"/>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3C378D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75312079"/>
    <w:multiLevelType w:val="multilevel"/>
    <w:tmpl w:val="EA72B936"/>
    <w:name w:val="Sequence 2"/>
    <w:lvl w:ilvl="0">
      <w:start w:val="1"/>
      <w:numFmt w:val="none"/>
      <w:suff w:val="nothing"/>
      <w:lvlText w:val="%1"/>
      <w:lvlJc w:val="left"/>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1%3)"/>
      <w:lvlJc w:val="left"/>
      <w:pPr>
        <w:tabs>
          <w:tab w:val="num" w:pos="720"/>
        </w:tabs>
        <w:ind w:left="1440" w:hanging="720"/>
      </w:pPr>
      <w:rPr>
        <w:rFonts w:hint="default"/>
      </w:rPr>
    </w:lvl>
    <w:lvl w:ilvl="3">
      <w:start w:val="1"/>
      <w:numFmt w:val="upperLetter"/>
      <w:lvlText w:val="%1%4"/>
      <w:lvlJc w:val="left"/>
      <w:pPr>
        <w:tabs>
          <w:tab w:val="num" w:pos="720"/>
        </w:tabs>
        <w:ind w:left="720" w:hanging="720"/>
      </w:pPr>
      <w:rPr>
        <w:rFonts w:hint="default"/>
      </w:rPr>
    </w:lvl>
    <w:lvl w:ilvl="4">
      <w:start w:val="1"/>
      <w:numFmt w:val="lowerLetter"/>
      <w:lvlText w:val="%1(%5)"/>
      <w:lvlJc w:val="left"/>
      <w:pPr>
        <w:tabs>
          <w:tab w:val="num" w:pos="720"/>
        </w:tabs>
        <w:ind w:left="144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2"/>
  </w:num>
  <w:num w:numId="2">
    <w:abstractNumId w:val="20"/>
  </w:num>
  <w:num w:numId="3">
    <w:abstractNumId w:val="21"/>
  </w:num>
  <w:num w:numId="4">
    <w:abstractNumId w:val="15"/>
  </w:num>
  <w:num w:numId="5">
    <w:abstractNumId w:val="13"/>
  </w:num>
  <w:num w:numId="6">
    <w:abstractNumId w:val="14"/>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10"/>
  </w:num>
  <w:num w:numId="15">
    <w:abstractNumId w:val="3"/>
  </w:num>
  <w:num w:numId="16">
    <w:abstractNumId w:val="2"/>
  </w:num>
  <w:num w:numId="17">
    <w:abstractNumId w:val="1"/>
  </w:num>
  <w:num w:numId="18">
    <w:abstractNumId w:val="0"/>
  </w:num>
  <w:num w:numId="19">
    <w:abstractNumId w:val="11"/>
  </w:num>
  <w:num w:numId="20">
    <w:abstractNumId w:val="12"/>
  </w:num>
  <w:num w:numId="21">
    <w:abstractNumId w:val="18"/>
  </w:num>
  <w:num w:numId="22">
    <w:abstractNumId w:val="17"/>
  </w:num>
  <w:num w:numId="23">
    <w:abstractNumId w:val="19"/>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awNDU0Mze3MLMwNTNT0lEKTi0uzszPAykwrAUAFjhBTSwAAAA="/>
  </w:docVars>
  <w:rsids>
    <w:rsidRoot w:val="001B13EB"/>
    <w:rsid w:val="000165EA"/>
    <w:rsid w:val="000166A9"/>
    <w:rsid w:val="000337C3"/>
    <w:rsid w:val="0004447B"/>
    <w:rsid w:val="00045C92"/>
    <w:rsid w:val="000470BD"/>
    <w:rsid w:val="00052D5B"/>
    <w:rsid w:val="00056113"/>
    <w:rsid w:val="00080500"/>
    <w:rsid w:val="000874A2"/>
    <w:rsid w:val="00094E0C"/>
    <w:rsid w:val="000973F4"/>
    <w:rsid w:val="000A11D3"/>
    <w:rsid w:val="00112960"/>
    <w:rsid w:val="00113932"/>
    <w:rsid w:val="00115213"/>
    <w:rsid w:val="00132CF8"/>
    <w:rsid w:val="001471FA"/>
    <w:rsid w:val="00153549"/>
    <w:rsid w:val="001962BB"/>
    <w:rsid w:val="001B13EB"/>
    <w:rsid w:val="001B1FA8"/>
    <w:rsid w:val="001C24C1"/>
    <w:rsid w:val="001D2115"/>
    <w:rsid w:val="001D343A"/>
    <w:rsid w:val="001D3C64"/>
    <w:rsid w:val="001E5A77"/>
    <w:rsid w:val="00203142"/>
    <w:rsid w:val="00205908"/>
    <w:rsid w:val="00212F9F"/>
    <w:rsid w:val="00242CA1"/>
    <w:rsid w:val="0026044C"/>
    <w:rsid w:val="002633D5"/>
    <w:rsid w:val="002760D4"/>
    <w:rsid w:val="00285E23"/>
    <w:rsid w:val="00291B3B"/>
    <w:rsid w:val="00291DA2"/>
    <w:rsid w:val="002E2ABA"/>
    <w:rsid w:val="002F5DDA"/>
    <w:rsid w:val="00300281"/>
    <w:rsid w:val="003039FF"/>
    <w:rsid w:val="00331EFB"/>
    <w:rsid w:val="0035453B"/>
    <w:rsid w:val="00374D84"/>
    <w:rsid w:val="0039399E"/>
    <w:rsid w:val="003A393B"/>
    <w:rsid w:val="003B1494"/>
    <w:rsid w:val="003C6474"/>
    <w:rsid w:val="003D26A0"/>
    <w:rsid w:val="00402FAE"/>
    <w:rsid w:val="00405130"/>
    <w:rsid w:val="0043072A"/>
    <w:rsid w:val="0043546A"/>
    <w:rsid w:val="00444368"/>
    <w:rsid w:val="00457EA5"/>
    <w:rsid w:val="004834F6"/>
    <w:rsid w:val="004906D7"/>
    <w:rsid w:val="00494679"/>
    <w:rsid w:val="00495751"/>
    <w:rsid w:val="004A14D6"/>
    <w:rsid w:val="004A1A85"/>
    <w:rsid w:val="004A1D52"/>
    <w:rsid w:val="004B7455"/>
    <w:rsid w:val="004D1632"/>
    <w:rsid w:val="004D5D3E"/>
    <w:rsid w:val="0050583F"/>
    <w:rsid w:val="00524033"/>
    <w:rsid w:val="00526211"/>
    <w:rsid w:val="0053692E"/>
    <w:rsid w:val="0058434A"/>
    <w:rsid w:val="005913DC"/>
    <w:rsid w:val="005D6392"/>
    <w:rsid w:val="005F7EFD"/>
    <w:rsid w:val="00601056"/>
    <w:rsid w:val="00603434"/>
    <w:rsid w:val="00603D4F"/>
    <w:rsid w:val="00610B8B"/>
    <w:rsid w:val="006204F4"/>
    <w:rsid w:val="00624291"/>
    <w:rsid w:val="00634263"/>
    <w:rsid w:val="00645C97"/>
    <w:rsid w:val="00647C41"/>
    <w:rsid w:val="006621DD"/>
    <w:rsid w:val="006706BA"/>
    <w:rsid w:val="00682BA1"/>
    <w:rsid w:val="006B59E3"/>
    <w:rsid w:val="006E0E31"/>
    <w:rsid w:val="006F779C"/>
    <w:rsid w:val="007065F6"/>
    <w:rsid w:val="0072397E"/>
    <w:rsid w:val="00731EA2"/>
    <w:rsid w:val="00750AD7"/>
    <w:rsid w:val="00761CC3"/>
    <w:rsid w:val="00766485"/>
    <w:rsid w:val="007901D3"/>
    <w:rsid w:val="007903EB"/>
    <w:rsid w:val="007B397E"/>
    <w:rsid w:val="007C43A1"/>
    <w:rsid w:val="007C4E26"/>
    <w:rsid w:val="007C6559"/>
    <w:rsid w:val="007C788F"/>
    <w:rsid w:val="007D3FB3"/>
    <w:rsid w:val="007F2597"/>
    <w:rsid w:val="00800E6D"/>
    <w:rsid w:val="00820CEA"/>
    <w:rsid w:val="008235B0"/>
    <w:rsid w:val="008251BA"/>
    <w:rsid w:val="00826EB6"/>
    <w:rsid w:val="00831C0B"/>
    <w:rsid w:val="00846FAF"/>
    <w:rsid w:val="008702A6"/>
    <w:rsid w:val="008B310C"/>
    <w:rsid w:val="0093596D"/>
    <w:rsid w:val="009401E7"/>
    <w:rsid w:val="00952652"/>
    <w:rsid w:val="0096520C"/>
    <w:rsid w:val="00970567"/>
    <w:rsid w:val="0097202C"/>
    <w:rsid w:val="00990C00"/>
    <w:rsid w:val="00992D55"/>
    <w:rsid w:val="009A7C61"/>
    <w:rsid w:val="009C30AF"/>
    <w:rsid w:val="009D2E88"/>
    <w:rsid w:val="009F0309"/>
    <w:rsid w:val="009F635B"/>
    <w:rsid w:val="00A010B7"/>
    <w:rsid w:val="00A0169E"/>
    <w:rsid w:val="00A10D74"/>
    <w:rsid w:val="00A132CC"/>
    <w:rsid w:val="00A2133B"/>
    <w:rsid w:val="00A40821"/>
    <w:rsid w:val="00A62DA0"/>
    <w:rsid w:val="00A73509"/>
    <w:rsid w:val="00AA21DA"/>
    <w:rsid w:val="00AA2FB1"/>
    <w:rsid w:val="00AB2AE1"/>
    <w:rsid w:val="00AD7638"/>
    <w:rsid w:val="00B558F7"/>
    <w:rsid w:val="00BF0F03"/>
    <w:rsid w:val="00C17A1C"/>
    <w:rsid w:val="00C4105F"/>
    <w:rsid w:val="00C53AA3"/>
    <w:rsid w:val="00C54D2B"/>
    <w:rsid w:val="00C736C5"/>
    <w:rsid w:val="00C84F81"/>
    <w:rsid w:val="00CE23A0"/>
    <w:rsid w:val="00CE71AA"/>
    <w:rsid w:val="00D0123E"/>
    <w:rsid w:val="00D02410"/>
    <w:rsid w:val="00D04C6C"/>
    <w:rsid w:val="00D2345D"/>
    <w:rsid w:val="00D40730"/>
    <w:rsid w:val="00D45541"/>
    <w:rsid w:val="00D5729D"/>
    <w:rsid w:val="00D611C1"/>
    <w:rsid w:val="00D76D24"/>
    <w:rsid w:val="00D81979"/>
    <w:rsid w:val="00D95E2D"/>
    <w:rsid w:val="00DA058E"/>
    <w:rsid w:val="00DC00A8"/>
    <w:rsid w:val="00DE27D5"/>
    <w:rsid w:val="00E04C2D"/>
    <w:rsid w:val="00E051A4"/>
    <w:rsid w:val="00E13E96"/>
    <w:rsid w:val="00E14A38"/>
    <w:rsid w:val="00E22608"/>
    <w:rsid w:val="00E25129"/>
    <w:rsid w:val="00E2662F"/>
    <w:rsid w:val="00E55853"/>
    <w:rsid w:val="00E97DCC"/>
    <w:rsid w:val="00EB36ED"/>
    <w:rsid w:val="00EC2135"/>
    <w:rsid w:val="00EE5257"/>
    <w:rsid w:val="00F253E3"/>
    <w:rsid w:val="00F41BF4"/>
    <w:rsid w:val="00F54FCC"/>
    <w:rsid w:val="00F90417"/>
    <w:rsid w:val="00F97362"/>
    <w:rsid w:val="00FA2C36"/>
    <w:rsid w:val="00FA38B9"/>
    <w:rsid w:val="00FA4FD6"/>
    <w:rsid w:val="00FC4B98"/>
    <w:rsid w:val="00FD0065"/>
    <w:rsid w:val="00FD33F0"/>
    <w:rsid w:val="00FF49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1680E7E-0E1A-4D84-A83D-C65B2C639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5A77"/>
    <w:pPr>
      <w:suppressAutoHyphens/>
      <w:jc w:val="both"/>
    </w:pPr>
    <w:rPr>
      <w:rFonts w:ascii="Arial" w:hAnsi="Arial"/>
      <w:sz w:val="22"/>
      <w:szCs w:val="24"/>
    </w:rPr>
  </w:style>
  <w:style w:type="paragraph" w:styleId="Heading1">
    <w:name w:val="heading 1"/>
    <w:basedOn w:val="Normal"/>
    <w:next w:val="Normal"/>
    <w:qFormat/>
    <w:rsid w:val="001E5A77"/>
    <w:pPr>
      <w:keepNext/>
      <w:keepLines/>
      <w:widowControl w:val="0"/>
      <w:spacing w:before="100" w:beforeAutospacing="1" w:after="240"/>
      <w:jc w:val="center"/>
      <w:outlineLvl w:val="0"/>
    </w:pPr>
    <w:rPr>
      <w:rFonts w:ascii="Arial Bold" w:hAnsi="Arial Bold"/>
      <w:b/>
      <w:bCs/>
      <w:caps/>
      <w:snapToGrid w:val="0"/>
      <w:szCs w:val="28"/>
      <w:lang w:val="en-US" w:eastAsia="en-US"/>
    </w:rPr>
  </w:style>
  <w:style w:type="paragraph" w:styleId="Heading2">
    <w:name w:val="heading 2"/>
    <w:basedOn w:val="Normal"/>
    <w:next w:val="Normal"/>
    <w:qFormat/>
    <w:rsid w:val="001E5A77"/>
    <w:pPr>
      <w:keepNext/>
      <w:jc w:val="center"/>
      <w:outlineLvl w:val="1"/>
    </w:pPr>
    <w:rPr>
      <w:rFonts w:ascii="Arial Bold" w:hAnsi="Arial Bold" w:cs="Arial"/>
      <w:b/>
      <w:bCs/>
      <w:iCs/>
      <w:snapToGrid w:val="0"/>
      <w:szCs w:val="28"/>
      <w:lang w:val="en-US" w:eastAsia="en-US"/>
    </w:rPr>
  </w:style>
  <w:style w:type="paragraph" w:styleId="Heading3">
    <w:name w:val="heading 3"/>
    <w:basedOn w:val="Normal"/>
    <w:next w:val="Normal"/>
    <w:qFormat/>
    <w:rsid w:val="001E5A77"/>
    <w:pPr>
      <w:keepNext/>
      <w:spacing w:before="240" w:after="60"/>
      <w:outlineLvl w:val="2"/>
    </w:pPr>
    <w:rPr>
      <w:rFonts w:cs="Arial"/>
      <w:b/>
      <w:bCs/>
      <w:sz w:val="26"/>
      <w:szCs w:val="26"/>
    </w:rPr>
  </w:style>
  <w:style w:type="paragraph" w:styleId="Heading4">
    <w:name w:val="heading 4"/>
    <w:basedOn w:val="Normal"/>
    <w:next w:val="Normal"/>
    <w:qFormat/>
    <w:rsid w:val="001E5A77"/>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1E5A77"/>
    <w:pPr>
      <w:spacing w:before="240" w:after="60"/>
      <w:outlineLvl w:val="4"/>
    </w:pPr>
    <w:rPr>
      <w:b/>
      <w:bCs/>
      <w:i/>
      <w:iCs/>
      <w:sz w:val="26"/>
      <w:szCs w:val="26"/>
    </w:rPr>
  </w:style>
  <w:style w:type="paragraph" w:styleId="Heading6">
    <w:name w:val="heading 6"/>
    <w:basedOn w:val="Normal"/>
    <w:next w:val="Normal"/>
    <w:qFormat/>
    <w:rsid w:val="001E5A77"/>
    <w:pPr>
      <w:spacing w:before="240" w:after="60"/>
      <w:outlineLvl w:val="5"/>
    </w:pPr>
    <w:rPr>
      <w:rFonts w:ascii="Times New Roman" w:hAnsi="Times New Roman"/>
      <w:b/>
      <w:bCs/>
      <w:szCs w:val="22"/>
    </w:rPr>
  </w:style>
  <w:style w:type="paragraph" w:styleId="Heading7">
    <w:name w:val="heading 7"/>
    <w:basedOn w:val="Normal"/>
    <w:next w:val="Normal"/>
    <w:qFormat/>
    <w:rsid w:val="001E5A77"/>
    <w:pPr>
      <w:spacing w:before="240" w:after="60"/>
      <w:outlineLvl w:val="6"/>
    </w:pPr>
    <w:rPr>
      <w:rFonts w:ascii="Times New Roman" w:hAnsi="Times New Roman"/>
      <w:sz w:val="24"/>
    </w:rPr>
  </w:style>
  <w:style w:type="paragraph" w:styleId="Heading8">
    <w:name w:val="heading 8"/>
    <w:basedOn w:val="Normal"/>
    <w:next w:val="Normal"/>
    <w:qFormat/>
    <w:rsid w:val="001E5A77"/>
    <w:pPr>
      <w:spacing w:before="240" w:after="60"/>
      <w:outlineLvl w:val="7"/>
    </w:pPr>
    <w:rPr>
      <w:rFonts w:ascii="Times New Roman" w:hAnsi="Times New Roman"/>
      <w:i/>
      <w:iCs/>
      <w:sz w:val="24"/>
    </w:rPr>
  </w:style>
  <w:style w:type="paragraph" w:styleId="Heading9">
    <w:name w:val="heading 9"/>
    <w:basedOn w:val="Normal"/>
    <w:next w:val="Normal"/>
    <w:qFormat/>
    <w:rsid w:val="001E5A77"/>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1E5A77"/>
  </w:style>
  <w:style w:type="paragraph" w:customStyle="1" w:styleId="BlockTextBold">
    <w:name w:val="Block Text Bold"/>
    <w:basedOn w:val="Normal"/>
    <w:rsid w:val="001E5A77"/>
    <w:rPr>
      <w:b/>
    </w:rPr>
  </w:style>
  <w:style w:type="paragraph" w:customStyle="1" w:styleId="BlockTextCentred">
    <w:name w:val="Block Text Centred"/>
    <w:basedOn w:val="Normal"/>
    <w:rsid w:val="001E5A77"/>
    <w:pPr>
      <w:jc w:val="center"/>
    </w:pPr>
  </w:style>
  <w:style w:type="paragraph" w:customStyle="1" w:styleId="BlockTextRight">
    <w:name w:val="Block Text Right"/>
    <w:basedOn w:val="Normal"/>
    <w:rsid w:val="001E5A77"/>
    <w:pPr>
      <w:jc w:val="right"/>
    </w:pPr>
  </w:style>
  <w:style w:type="paragraph" w:customStyle="1" w:styleId="BlockTextSmall">
    <w:name w:val="Block Text Small"/>
    <w:basedOn w:val="Normal"/>
    <w:rsid w:val="001E5A77"/>
    <w:rPr>
      <w:sz w:val="16"/>
    </w:rPr>
  </w:style>
  <w:style w:type="paragraph" w:styleId="BodyText">
    <w:name w:val="Body Text"/>
    <w:basedOn w:val="Normal"/>
    <w:rsid w:val="001E5A77"/>
    <w:pPr>
      <w:spacing w:after="240"/>
    </w:pPr>
  </w:style>
  <w:style w:type="paragraph" w:customStyle="1" w:styleId="BodyText1">
    <w:name w:val="Body Text 1"/>
    <w:basedOn w:val="Normal"/>
    <w:rsid w:val="001E5A77"/>
    <w:pPr>
      <w:spacing w:after="240"/>
      <w:ind w:left="720"/>
    </w:pPr>
  </w:style>
  <w:style w:type="paragraph" w:styleId="BodyText2">
    <w:name w:val="Body Text 2"/>
    <w:basedOn w:val="Normal"/>
    <w:rsid w:val="001E5A77"/>
    <w:pPr>
      <w:spacing w:after="240"/>
      <w:ind w:left="720"/>
    </w:pPr>
  </w:style>
  <w:style w:type="paragraph" w:styleId="BodyText3">
    <w:name w:val="Body Text 3"/>
    <w:basedOn w:val="Normal"/>
    <w:rsid w:val="001E5A77"/>
    <w:pPr>
      <w:spacing w:after="240"/>
      <w:ind w:left="1440"/>
    </w:pPr>
  </w:style>
  <w:style w:type="paragraph" w:customStyle="1" w:styleId="BodyText4">
    <w:name w:val="Body Text 4"/>
    <w:basedOn w:val="Normal"/>
    <w:rsid w:val="001E5A77"/>
    <w:pPr>
      <w:spacing w:after="240"/>
      <w:ind w:left="2160"/>
    </w:pPr>
  </w:style>
  <w:style w:type="paragraph" w:customStyle="1" w:styleId="BodyText5">
    <w:name w:val="Body Text 5"/>
    <w:basedOn w:val="Normal"/>
    <w:rsid w:val="001E5A77"/>
    <w:pPr>
      <w:spacing w:after="240"/>
      <w:ind w:left="2880"/>
    </w:pPr>
  </w:style>
  <w:style w:type="paragraph" w:customStyle="1" w:styleId="BodyText6">
    <w:name w:val="Body Text 6"/>
    <w:basedOn w:val="Normal"/>
    <w:rsid w:val="001E5A77"/>
    <w:pPr>
      <w:spacing w:after="240"/>
      <w:ind w:left="3600"/>
    </w:pPr>
  </w:style>
  <w:style w:type="paragraph" w:customStyle="1" w:styleId="BodyText7">
    <w:name w:val="Body Text 7"/>
    <w:basedOn w:val="Normal"/>
    <w:rsid w:val="001E5A77"/>
    <w:pPr>
      <w:spacing w:after="240"/>
      <w:ind w:left="4321"/>
    </w:pPr>
  </w:style>
  <w:style w:type="paragraph" w:customStyle="1" w:styleId="BodyText8">
    <w:name w:val="Body Text 8"/>
    <w:basedOn w:val="Normal"/>
    <w:rsid w:val="001E5A77"/>
    <w:pPr>
      <w:spacing w:after="240"/>
      <w:ind w:left="5041"/>
    </w:pPr>
  </w:style>
  <w:style w:type="paragraph" w:customStyle="1" w:styleId="BodyText9">
    <w:name w:val="Body Text 9"/>
    <w:basedOn w:val="Normal"/>
    <w:rsid w:val="001E5A77"/>
    <w:pPr>
      <w:spacing w:after="240"/>
      <w:ind w:left="5761"/>
    </w:pPr>
  </w:style>
  <w:style w:type="paragraph" w:customStyle="1" w:styleId="BodyTextBold">
    <w:name w:val="Body Text Bold"/>
    <w:basedOn w:val="Normal"/>
    <w:next w:val="BodyText"/>
    <w:rsid w:val="001E5A77"/>
    <w:pPr>
      <w:spacing w:after="240"/>
    </w:pPr>
    <w:rPr>
      <w:rFonts w:eastAsia="SimSun"/>
      <w:b/>
      <w:bCs/>
      <w:lang w:eastAsia="zh-CN"/>
    </w:rPr>
  </w:style>
  <w:style w:type="paragraph" w:customStyle="1" w:styleId="BodyTextCentred">
    <w:name w:val="Body Text Centred"/>
    <w:basedOn w:val="Normal"/>
    <w:rsid w:val="001E5A77"/>
    <w:pPr>
      <w:spacing w:after="240"/>
      <w:jc w:val="center"/>
    </w:pPr>
    <w:rPr>
      <w:lang w:eastAsia="zh-CN"/>
    </w:rPr>
  </w:style>
  <w:style w:type="paragraph" w:customStyle="1" w:styleId="BodyTextLarge">
    <w:name w:val="Body Text Large"/>
    <w:basedOn w:val="Normal"/>
    <w:rsid w:val="001E5A77"/>
    <w:pPr>
      <w:spacing w:after="240"/>
    </w:pPr>
  </w:style>
  <w:style w:type="paragraph" w:customStyle="1" w:styleId="BodyTextRight">
    <w:name w:val="Body Text Right"/>
    <w:basedOn w:val="Normal"/>
    <w:rsid w:val="001E5A77"/>
    <w:pPr>
      <w:spacing w:after="240"/>
      <w:jc w:val="right"/>
    </w:pPr>
  </w:style>
  <w:style w:type="character" w:customStyle="1" w:styleId="Bold">
    <w:name w:val="Bold"/>
    <w:rsid w:val="001E5A77"/>
    <w:rPr>
      <w:rFonts w:ascii="Arial" w:hAnsi="Arial"/>
      <w:b/>
      <w:sz w:val="22"/>
    </w:rPr>
  </w:style>
  <w:style w:type="paragraph" w:customStyle="1" w:styleId="CoverDate">
    <w:name w:val="Cover Date"/>
    <w:basedOn w:val="Normal"/>
    <w:next w:val="Normal"/>
    <w:rsid w:val="001E5A77"/>
    <w:pPr>
      <w:tabs>
        <w:tab w:val="right" w:pos="9072"/>
      </w:tabs>
    </w:pPr>
    <w:rPr>
      <w:rFonts w:eastAsia="Calibri"/>
      <w:b/>
      <w:szCs w:val="28"/>
      <w:lang w:eastAsia="en-US"/>
    </w:rPr>
  </w:style>
  <w:style w:type="paragraph" w:customStyle="1" w:styleId="CoverDocumentDescription">
    <w:name w:val="Cover Document Description"/>
    <w:basedOn w:val="Normal"/>
    <w:next w:val="Normal"/>
    <w:rsid w:val="001E5A77"/>
    <w:pPr>
      <w:spacing w:line="360" w:lineRule="auto"/>
      <w:jc w:val="center"/>
    </w:pPr>
    <w:rPr>
      <w:b/>
    </w:rPr>
  </w:style>
  <w:style w:type="paragraph" w:customStyle="1" w:styleId="CoverDocumentTitle">
    <w:name w:val="Cover Document Title"/>
    <w:basedOn w:val="Normal"/>
    <w:next w:val="Normal"/>
    <w:rsid w:val="001E5A77"/>
    <w:pPr>
      <w:spacing w:before="240" w:line="360" w:lineRule="auto"/>
      <w:jc w:val="center"/>
    </w:pPr>
    <w:rPr>
      <w:b/>
      <w:caps/>
      <w:szCs w:val="32"/>
    </w:rPr>
  </w:style>
  <w:style w:type="paragraph" w:customStyle="1" w:styleId="CoverPartyName">
    <w:name w:val="Cover Party Name"/>
    <w:basedOn w:val="Normal"/>
    <w:next w:val="Normal"/>
    <w:rsid w:val="001E5A77"/>
    <w:pPr>
      <w:numPr>
        <w:numId w:val="5"/>
      </w:numPr>
      <w:spacing w:after="120"/>
      <w:jc w:val="center"/>
    </w:pPr>
    <w:rPr>
      <w:b/>
      <w:bCs/>
      <w:caps/>
      <w:szCs w:val="28"/>
    </w:rPr>
  </w:style>
  <w:style w:type="paragraph" w:customStyle="1" w:styleId="CoverPartyRole">
    <w:name w:val="Cover Party Role"/>
    <w:basedOn w:val="Normal"/>
    <w:next w:val="Normal"/>
    <w:rsid w:val="001E5A77"/>
    <w:pPr>
      <w:spacing w:after="240"/>
      <w:jc w:val="center"/>
    </w:pPr>
    <w:rPr>
      <w:b/>
      <w:szCs w:val="28"/>
    </w:rPr>
  </w:style>
  <w:style w:type="paragraph" w:customStyle="1" w:styleId="CoverText">
    <w:name w:val="Cover Text"/>
    <w:basedOn w:val="Normal"/>
    <w:rsid w:val="001E5A77"/>
    <w:pPr>
      <w:spacing w:after="240"/>
      <w:jc w:val="center"/>
    </w:pPr>
    <w:rPr>
      <w:b/>
    </w:rPr>
  </w:style>
  <w:style w:type="paragraph" w:customStyle="1" w:styleId="DefinitionTerm">
    <w:name w:val="Definition Term"/>
    <w:basedOn w:val="Normal"/>
    <w:qFormat/>
    <w:rsid w:val="001E5A77"/>
    <w:pPr>
      <w:suppressAutoHyphens w:val="0"/>
      <w:spacing w:after="240"/>
      <w:jc w:val="left"/>
    </w:pPr>
    <w:rPr>
      <w:rFonts w:eastAsia="Calibri"/>
      <w:b/>
      <w:szCs w:val="22"/>
      <w:lang w:eastAsia="zh-CN"/>
    </w:rPr>
  </w:style>
  <w:style w:type="paragraph" w:customStyle="1" w:styleId="Execution">
    <w:name w:val="Execution"/>
    <w:basedOn w:val="Normal"/>
    <w:rsid w:val="001E5A77"/>
    <w:pPr>
      <w:suppressAutoHyphens w:val="0"/>
    </w:pPr>
  </w:style>
  <w:style w:type="paragraph" w:styleId="Footer">
    <w:name w:val="footer"/>
    <w:basedOn w:val="Normal"/>
    <w:link w:val="FooterChar"/>
    <w:rsid w:val="001E5A77"/>
    <w:pPr>
      <w:tabs>
        <w:tab w:val="left" w:pos="4513"/>
        <w:tab w:val="right" w:pos="9027"/>
      </w:tabs>
      <w:suppressAutoHyphens w:val="0"/>
      <w:jc w:val="left"/>
    </w:pPr>
    <w:rPr>
      <w:sz w:val="16"/>
    </w:rPr>
  </w:style>
  <w:style w:type="character" w:styleId="FootnoteReference">
    <w:name w:val="footnote reference"/>
    <w:rsid w:val="001E5A77"/>
    <w:rPr>
      <w:rFonts w:ascii="Arial" w:hAnsi="Arial"/>
      <w:b/>
      <w:color w:val="0000FF"/>
      <w:sz w:val="18"/>
      <w:vertAlign w:val="superscript"/>
    </w:rPr>
  </w:style>
  <w:style w:type="paragraph" w:styleId="FootnoteText">
    <w:name w:val="footnote text"/>
    <w:basedOn w:val="Normal"/>
    <w:rsid w:val="001E5A77"/>
    <w:rPr>
      <w:rFonts w:eastAsia="Calibri"/>
      <w:sz w:val="18"/>
      <w:szCs w:val="20"/>
      <w:lang w:eastAsia="en-US"/>
    </w:rPr>
  </w:style>
  <w:style w:type="paragraph" w:customStyle="1" w:styleId="IntroHeading">
    <w:name w:val="Intro Heading"/>
    <w:basedOn w:val="Normal"/>
    <w:next w:val="Normal"/>
    <w:rsid w:val="001E5A77"/>
    <w:pPr>
      <w:keepNext/>
      <w:numPr>
        <w:numId w:val="19"/>
      </w:numPr>
      <w:tabs>
        <w:tab w:val="right" w:pos="9072"/>
      </w:tabs>
      <w:spacing w:after="360"/>
    </w:pPr>
    <w:rPr>
      <w:b/>
      <w:caps/>
      <w:szCs w:val="28"/>
    </w:rPr>
  </w:style>
  <w:style w:type="paragraph" w:customStyle="1" w:styleId="Notes">
    <w:name w:val="Notes"/>
    <w:basedOn w:val="Normal"/>
    <w:qFormat/>
    <w:rsid w:val="001E5A77"/>
    <w:pPr>
      <w:spacing w:after="120"/>
    </w:pPr>
    <w:rPr>
      <w:color w:val="0000FF"/>
    </w:rPr>
  </w:style>
  <w:style w:type="character" w:styleId="PageNumber">
    <w:name w:val="page number"/>
    <w:rsid w:val="001E5A77"/>
    <w:rPr>
      <w:rFonts w:ascii="Arial" w:hAnsi="Arial"/>
      <w:sz w:val="18"/>
    </w:rPr>
  </w:style>
  <w:style w:type="paragraph" w:customStyle="1" w:styleId="Parties">
    <w:name w:val="Parties"/>
    <w:basedOn w:val="Normal"/>
    <w:semiHidden/>
    <w:rsid w:val="001E5A77"/>
    <w:pPr>
      <w:spacing w:after="240"/>
    </w:pPr>
    <w:rPr>
      <w:szCs w:val="22"/>
    </w:rPr>
  </w:style>
  <w:style w:type="paragraph" w:styleId="ListNumber">
    <w:name w:val="List Number"/>
    <w:basedOn w:val="Normal"/>
    <w:rsid w:val="001E5A77"/>
    <w:pPr>
      <w:numPr>
        <w:numId w:val="13"/>
      </w:numPr>
      <w:spacing w:after="240"/>
    </w:pPr>
    <w:rPr>
      <w:rFonts w:eastAsia="Calibri"/>
      <w:szCs w:val="22"/>
      <w:lang w:eastAsia="en-US"/>
    </w:rPr>
  </w:style>
  <w:style w:type="paragraph" w:customStyle="1" w:styleId="ListNumbera">
    <w:name w:val="List Number (a)"/>
    <w:basedOn w:val="Normal"/>
    <w:rsid w:val="001E5A77"/>
    <w:pPr>
      <w:numPr>
        <w:numId w:val="14"/>
      </w:numPr>
      <w:spacing w:after="240"/>
    </w:pPr>
  </w:style>
  <w:style w:type="paragraph" w:customStyle="1" w:styleId="PCSFONT">
    <w:name w:val="PCS FONT"/>
    <w:basedOn w:val="Normal"/>
    <w:rsid w:val="001E5A77"/>
    <w:pPr>
      <w:widowControl w:val="0"/>
      <w:spacing w:after="120"/>
    </w:pPr>
    <w:rPr>
      <w:bCs/>
    </w:rPr>
  </w:style>
  <w:style w:type="paragraph" w:customStyle="1" w:styleId="PCSDELETEWARNING">
    <w:name w:val="PCS DELETE WARNING"/>
    <w:basedOn w:val="PCSFONT"/>
    <w:next w:val="PCSFONT"/>
    <w:rsid w:val="001E5A77"/>
    <w:pPr>
      <w:pBdr>
        <w:top w:val="single" w:sz="12" w:space="5" w:color="auto"/>
        <w:left w:val="single" w:sz="12" w:space="6" w:color="auto"/>
        <w:bottom w:val="single" w:sz="12" w:space="5" w:color="auto"/>
        <w:right w:val="single" w:sz="12" w:space="6" w:color="auto"/>
      </w:pBdr>
      <w:spacing w:before="240" w:after="240"/>
      <w:jc w:val="center"/>
    </w:pPr>
    <w:rPr>
      <w:b/>
      <w:sz w:val="32"/>
    </w:rPr>
  </w:style>
  <w:style w:type="paragraph" w:customStyle="1" w:styleId="PCSHEADING">
    <w:name w:val="PCS HEADING"/>
    <w:basedOn w:val="PCSFONT"/>
    <w:next w:val="PCSFONT"/>
    <w:rsid w:val="001E5A77"/>
    <w:pPr>
      <w:jc w:val="center"/>
    </w:pPr>
    <w:rPr>
      <w:b/>
    </w:rPr>
  </w:style>
  <w:style w:type="paragraph" w:customStyle="1" w:styleId="PCSSUBHEADING">
    <w:name w:val="PCS SUBHEADING"/>
    <w:basedOn w:val="PCSFONT"/>
    <w:rsid w:val="001E5A77"/>
    <w:pPr>
      <w:jc w:val="center"/>
    </w:pPr>
  </w:style>
  <w:style w:type="paragraph" w:customStyle="1" w:styleId="PCSTABLEHEADING">
    <w:name w:val="PCS TABLE HEADING"/>
    <w:basedOn w:val="PCSFONT"/>
    <w:rsid w:val="001E5A77"/>
    <w:rPr>
      <w:b/>
    </w:rPr>
  </w:style>
  <w:style w:type="paragraph" w:customStyle="1" w:styleId="Reference">
    <w:name w:val="Reference"/>
    <w:basedOn w:val="Normal"/>
    <w:rsid w:val="001E5A77"/>
    <w:pPr>
      <w:jc w:val="right"/>
    </w:pPr>
    <w:rPr>
      <w:rFonts w:eastAsia="SimSun"/>
      <w:sz w:val="16"/>
      <w:szCs w:val="20"/>
      <w:lang w:eastAsia="zh-CN"/>
    </w:rPr>
  </w:style>
  <w:style w:type="paragraph" w:customStyle="1" w:styleId="SimpleHeading">
    <w:name w:val="Simple Heading"/>
    <w:basedOn w:val="Normal"/>
    <w:qFormat/>
    <w:rsid w:val="001E5A77"/>
    <w:pPr>
      <w:keepNext/>
      <w:tabs>
        <w:tab w:val="right" w:pos="9072"/>
      </w:tabs>
      <w:spacing w:after="240"/>
    </w:pPr>
    <w:rPr>
      <w:rFonts w:eastAsia="Calibri"/>
      <w:b/>
      <w:caps/>
      <w:szCs w:val="22"/>
      <w:lang w:eastAsia="en-US"/>
    </w:rPr>
  </w:style>
  <w:style w:type="paragraph" w:customStyle="1" w:styleId="SimpleHeadingRight">
    <w:name w:val="Simple Heading Right"/>
    <w:basedOn w:val="Normal"/>
    <w:rsid w:val="001E5A77"/>
    <w:pPr>
      <w:spacing w:after="240"/>
      <w:jc w:val="right"/>
    </w:pPr>
    <w:rPr>
      <w:b/>
      <w:caps/>
    </w:rPr>
  </w:style>
  <w:style w:type="paragraph" w:customStyle="1" w:styleId="Subheading">
    <w:name w:val="Subheading"/>
    <w:basedOn w:val="Normal"/>
    <w:next w:val="BodyText1"/>
    <w:rsid w:val="001E5A77"/>
    <w:pPr>
      <w:keepNext/>
      <w:spacing w:after="240"/>
    </w:pPr>
    <w:rPr>
      <w:b/>
    </w:rPr>
  </w:style>
  <w:style w:type="paragraph" w:customStyle="1" w:styleId="Testimonium">
    <w:name w:val="Testimonium"/>
    <w:basedOn w:val="Normal"/>
    <w:next w:val="Normal"/>
    <w:rsid w:val="001E5A77"/>
    <w:pPr>
      <w:spacing w:before="480" w:after="240"/>
    </w:pPr>
  </w:style>
  <w:style w:type="paragraph" w:styleId="Title">
    <w:name w:val="Title"/>
    <w:basedOn w:val="Normal"/>
    <w:qFormat/>
    <w:rsid w:val="001E5A77"/>
    <w:pPr>
      <w:spacing w:after="120"/>
      <w:jc w:val="left"/>
    </w:pPr>
    <w:rPr>
      <w:rFonts w:cs="Arial"/>
      <w:b/>
      <w:bCs/>
      <w:kern w:val="28"/>
      <w:sz w:val="28"/>
      <w:szCs w:val="32"/>
    </w:rPr>
  </w:style>
  <w:style w:type="paragraph" w:styleId="TOC1">
    <w:name w:val="toc 1"/>
    <w:basedOn w:val="Normal"/>
    <w:next w:val="Normal"/>
    <w:autoRedefine/>
    <w:rsid w:val="001E5A77"/>
    <w:pPr>
      <w:tabs>
        <w:tab w:val="left" w:pos="720"/>
        <w:tab w:val="right" w:pos="9060"/>
      </w:tabs>
      <w:spacing w:before="120" w:after="120"/>
    </w:pPr>
    <w:rPr>
      <w:noProof/>
    </w:rPr>
  </w:style>
  <w:style w:type="paragraph" w:styleId="TOC2">
    <w:name w:val="toc 2"/>
    <w:basedOn w:val="Normal"/>
    <w:next w:val="Normal"/>
    <w:autoRedefine/>
    <w:rsid w:val="001E5A77"/>
    <w:pPr>
      <w:tabs>
        <w:tab w:val="left" w:pos="720"/>
        <w:tab w:val="left" w:leader="dot" w:pos="1440"/>
        <w:tab w:val="right" w:pos="9061"/>
      </w:tabs>
      <w:spacing w:before="120" w:after="120"/>
      <w:ind w:left="720"/>
    </w:pPr>
  </w:style>
  <w:style w:type="paragraph" w:styleId="TOCHeading">
    <w:name w:val="TOC Heading"/>
    <w:basedOn w:val="Normal"/>
    <w:next w:val="Normal"/>
    <w:qFormat/>
    <w:rsid w:val="001E5A77"/>
    <w:pPr>
      <w:keepNext/>
      <w:pageBreakBefore/>
      <w:spacing w:after="240"/>
      <w:jc w:val="center"/>
    </w:pPr>
    <w:rPr>
      <w:rFonts w:cs="Arial"/>
      <w:b/>
      <w:caps/>
      <w:szCs w:val="32"/>
    </w:rPr>
  </w:style>
  <w:style w:type="paragraph" w:customStyle="1" w:styleId="TOCSubHeading">
    <w:name w:val="TOC Sub Heading"/>
    <w:basedOn w:val="Normal"/>
    <w:next w:val="Normal"/>
    <w:rsid w:val="001E5A77"/>
    <w:pPr>
      <w:tabs>
        <w:tab w:val="right" w:pos="9000"/>
      </w:tabs>
      <w:spacing w:after="240"/>
    </w:pPr>
    <w:rPr>
      <w:b/>
      <w:szCs w:val="28"/>
    </w:rPr>
  </w:style>
  <w:style w:type="character" w:customStyle="1" w:styleId="Underlined">
    <w:name w:val="Underlined"/>
    <w:rsid w:val="001E5A77"/>
    <w:rPr>
      <w:rFonts w:ascii="Arial" w:hAnsi="Arial"/>
      <w:sz w:val="22"/>
      <w:u w:val="single"/>
    </w:rPr>
  </w:style>
  <w:style w:type="paragraph" w:customStyle="1" w:styleId="Background1">
    <w:name w:val="Background 1"/>
    <w:basedOn w:val="Normal"/>
    <w:rsid w:val="001E5A77"/>
    <w:pPr>
      <w:numPr>
        <w:ilvl w:val="3"/>
        <w:numId w:val="19"/>
      </w:numPr>
      <w:spacing w:after="240"/>
    </w:pPr>
  </w:style>
  <w:style w:type="paragraph" w:customStyle="1" w:styleId="Background2">
    <w:name w:val="Background 2"/>
    <w:basedOn w:val="Normal"/>
    <w:rsid w:val="001E5A77"/>
    <w:pPr>
      <w:numPr>
        <w:ilvl w:val="4"/>
        <w:numId w:val="19"/>
      </w:numPr>
      <w:spacing w:after="240"/>
    </w:pPr>
  </w:style>
  <w:style w:type="paragraph" w:customStyle="1" w:styleId="Definition">
    <w:name w:val="Definition"/>
    <w:basedOn w:val="Normal"/>
    <w:rsid w:val="001E5A77"/>
    <w:pPr>
      <w:numPr>
        <w:numId w:val="6"/>
      </w:numPr>
      <w:spacing w:after="240"/>
      <w:jc w:val="left"/>
    </w:pPr>
  </w:style>
  <w:style w:type="paragraph" w:customStyle="1" w:styleId="Definition1">
    <w:name w:val="Definition 1"/>
    <w:basedOn w:val="Normal"/>
    <w:rsid w:val="001E5A77"/>
    <w:pPr>
      <w:numPr>
        <w:ilvl w:val="1"/>
        <w:numId w:val="6"/>
      </w:numPr>
      <w:spacing w:after="240"/>
      <w:jc w:val="left"/>
    </w:pPr>
  </w:style>
  <w:style w:type="paragraph" w:customStyle="1" w:styleId="Definition2">
    <w:name w:val="Definition 2"/>
    <w:basedOn w:val="Normal"/>
    <w:rsid w:val="001E5A77"/>
    <w:pPr>
      <w:numPr>
        <w:ilvl w:val="2"/>
        <w:numId w:val="6"/>
      </w:numPr>
      <w:spacing w:after="240"/>
      <w:jc w:val="left"/>
    </w:pPr>
  </w:style>
  <w:style w:type="paragraph" w:customStyle="1" w:styleId="Definition3">
    <w:name w:val="Definition 3"/>
    <w:basedOn w:val="Normal"/>
    <w:rsid w:val="001E5A77"/>
    <w:pPr>
      <w:numPr>
        <w:ilvl w:val="3"/>
        <w:numId w:val="6"/>
      </w:numPr>
      <w:spacing w:after="240"/>
      <w:jc w:val="left"/>
    </w:pPr>
  </w:style>
  <w:style w:type="paragraph" w:customStyle="1" w:styleId="Definition4">
    <w:name w:val="Definition 4"/>
    <w:basedOn w:val="Normal"/>
    <w:rsid w:val="001E5A77"/>
    <w:pPr>
      <w:numPr>
        <w:ilvl w:val="4"/>
        <w:numId w:val="6"/>
      </w:numPr>
      <w:spacing w:after="240"/>
      <w:jc w:val="left"/>
    </w:pPr>
  </w:style>
  <w:style w:type="paragraph" w:customStyle="1" w:styleId="Level1Heading">
    <w:name w:val="Level 1 Heading"/>
    <w:basedOn w:val="Normal"/>
    <w:next w:val="BodyText1"/>
    <w:rsid w:val="001E5A77"/>
    <w:pPr>
      <w:keepNext/>
      <w:numPr>
        <w:numId w:val="25"/>
      </w:numPr>
      <w:spacing w:after="240"/>
      <w:outlineLvl w:val="0"/>
    </w:pPr>
    <w:rPr>
      <w:b/>
    </w:rPr>
  </w:style>
  <w:style w:type="paragraph" w:customStyle="1" w:styleId="Level1Number">
    <w:name w:val="Level 1 Number"/>
    <w:basedOn w:val="Level1Heading"/>
    <w:rsid w:val="004B7455"/>
    <w:pPr>
      <w:keepNext w:val="0"/>
      <w:outlineLvl w:val="9"/>
    </w:pPr>
    <w:rPr>
      <w:b w:val="0"/>
    </w:rPr>
  </w:style>
  <w:style w:type="paragraph" w:customStyle="1" w:styleId="Level2Number">
    <w:name w:val="Level 2 Number"/>
    <w:basedOn w:val="Normal"/>
    <w:rsid w:val="001E5A77"/>
    <w:pPr>
      <w:numPr>
        <w:ilvl w:val="1"/>
        <w:numId w:val="25"/>
      </w:numPr>
      <w:spacing w:after="240"/>
    </w:pPr>
  </w:style>
  <w:style w:type="paragraph" w:customStyle="1" w:styleId="Level2Heading">
    <w:name w:val="Level 2 Heading"/>
    <w:basedOn w:val="Level2Number"/>
    <w:next w:val="BodyText2"/>
    <w:rsid w:val="001E5A77"/>
    <w:pPr>
      <w:keepNext/>
      <w:outlineLvl w:val="1"/>
    </w:pPr>
    <w:rPr>
      <w:b/>
    </w:rPr>
  </w:style>
  <w:style w:type="paragraph" w:customStyle="1" w:styleId="Level3Number">
    <w:name w:val="Level 3 Number"/>
    <w:basedOn w:val="Normal"/>
    <w:rsid w:val="001E5A77"/>
    <w:pPr>
      <w:numPr>
        <w:ilvl w:val="2"/>
        <w:numId w:val="25"/>
      </w:numPr>
      <w:spacing w:after="240"/>
    </w:pPr>
  </w:style>
  <w:style w:type="paragraph" w:customStyle="1" w:styleId="Level3Heading">
    <w:name w:val="Level 3 Heading"/>
    <w:basedOn w:val="Level3Number"/>
    <w:next w:val="BodyText3"/>
    <w:rsid w:val="001E5A77"/>
    <w:pPr>
      <w:keepNext/>
      <w:outlineLvl w:val="2"/>
    </w:pPr>
    <w:rPr>
      <w:b/>
    </w:rPr>
  </w:style>
  <w:style w:type="paragraph" w:customStyle="1" w:styleId="Level4Number">
    <w:name w:val="Level 4 Number"/>
    <w:basedOn w:val="Normal"/>
    <w:rsid w:val="001E5A77"/>
    <w:pPr>
      <w:numPr>
        <w:ilvl w:val="3"/>
        <w:numId w:val="25"/>
      </w:numPr>
      <w:spacing w:after="240"/>
    </w:pPr>
  </w:style>
  <w:style w:type="paragraph" w:customStyle="1" w:styleId="Level4Heading">
    <w:name w:val="Level 4 Heading"/>
    <w:basedOn w:val="Level4Number"/>
    <w:next w:val="BodyText4"/>
    <w:rsid w:val="001E5A77"/>
    <w:pPr>
      <w:keepNext/>
      <w:outlineLvl w:val="3"/>
    </w:pPr>
    <w:rPr>
      <w:b/>
    </w:rPr>
  </w:style>
  <w:style w:type="paragraph" w:customStyle="1" w:styleId="Level5Number">
    <w:name w:val="Level 5 Number"/>
    <w:basedOn w:val="Normal"/>
    <w:rsid w:val="001E5A77"/>
    <w:pPr>
      <w:numPr>
        <w:ilvl w:val="4"/>
        <w:numId w:val="25"/>
      </w:numPr>
      <w:tabs>
        <w:tab w:val="left" w:pos="2160"/>
      </w:tabs>
      <w:spacing w:after="240"/>
    </w:pPr>
  </w:style>
  <w:style w:type="paragraph" w:customStyle="1" w:styleId="Level6Number">
    <w:name w:val="Level 6 Number"/>
    <w:basedOn w:val="Normal"/>
    <w:rsid w:val="001E5A77"/>
    <w:pPr>
      <w:numPr>
        <w:ilvl w:val="5"/>
        <w:numId w:val="25"/>
      </w:numPr>
      <w:tabs>
        <w:tab w:val="left" w:pos="2880"/>
      </w:tabs>
      <w:spacing w:after="240"/>
    </w:pPr>
  </w:style>
  <w:style w:type="paragraph" w:customStyle="1" w:styleId="Level7Number">
    <w:name w:val="Level 7 Number"/>
    <w:basedOn w:val="Normal"/>
    <w:rsid w:val="001E5A77"/>
    <w:pPr>
      <w:numPr>
        <w:ilvl w:val="6"/>
        <w:numId w:val="25"/>
      </w:numPr>
      <w:tabs>
        <w:tab w:val="left" w:pos="3600"/>
      </w:tabs>
      <w:spacing w:after="240"/>
    </w:pPr>
  </w:style>
  <w:style w:type="paragraph" w:customStyle="1" w:styleId="Level8Number">
    <w:name w:val="Level 8 Number"/>
    <w:basedOn w:val="Normal"/>
    <w:rsid w:val="001E5A77"/>
    <w:pPr>
      <w:numPr>
        <w:ilvl w:val="7"/>
        <w:numId w:val="25"/>
      </w:numPr>
      <w:tabs>
        <w:tab w:val="left" w:pos="4321"/>
      </w:tabs>
      <w:spacing w:after="240"/>
    </w:pPr>
  </w:style>
  <w:style w:type="paragraph" w:customStyle="1" w:styleId="Level9Number">
    <w:name w:val="Level 9 Number"/>
    <w:basedOn w:val="Normal"/>
    <w:rsid w:val="001E5A77"/>
    <w:pPr>
      <w:numPr>
        <w:ilvl w:val="8"/>
        <w:numId w:val="25"/>
      </w:numPr>
      <w:tabs>
        <w:tab w:val="left" w:pos="5041"/>
      </w:tabs>
      <w:spacing w:after="240"/>
    </w:pPr>
  </w:style>
  <w:style w:type="paragraph" w:customStyle="1" w:styleId="Part">
    <w:name w:val="Part"/>
    <w:basedOn w:val="Normal"/>
    <w:next w:val="BodyText"/>
    <w:rsid w:val="001E5A77"/>
    <w:pPr>
      <w:keepNext/>
      <w:numPr>
        <w:ilvl w:val="2"/>
        <w:numId w:val="21"/>
      </w:numPr>
      <w:spacing w:after="240"/>
      <w:jc w:val="center"/>
      <w:outlineLvl w:val="1"/>
    </w:pPr>
    <w:rPr>
      <w:rFonts w:ascii="Arial Bold" w:hAnsi="Arial Bold"/>
      <w:b/>
      <w:caps/>
    </w:rPr>
  </w:style>
  <w:style w:type="paragraph" w:customStyle="1" w:styleId="Parties1">
    <w:name w:val="Parties 1"/>
    <w:basedOn w:val="Normal"/>
    <w:rsid w:val="001E5A77"/>
    <w:pPr>
      <w:numPr>
        <w:ilvl w:val="1"/>
        <w:numId w:val="19"/>
      </w:numPr>
      <w:spacing w:after="240"/>
    </w:pPr>
  </w:style>
  <w:style w:type="paragraph" w:customStyle="1" w:styleId="Parties2">
    <w:name w:val="Parties 2"/>
    <w:basedOn w:val="Normal"/>
    <w:rsid w:val="001E5A77"/>
    <w:pPr>
      <w:numPr>
        <w:ilvl w:val="2"/>
        <w:numId w:val="19"/>
      </w:numPr>
      <w:spacing w:after="240"/>
    </w:pPr>
  </w:style>
  <w:style w:type="paragraph" w:customStyle="1" w:styleId="Sch1Heading">
    <w:name w:val="Sch 1 Heading"/>
    <w:basedOn w:val="Normal"/>
    <w:next w:val="BodyText1"/>
    <w:rsid w:val="001E5A77"/>
    <w:pPr>
      <w:keepNext/>
      <w:numPr>
        <w:ilvl w:val="3"/>
        <w:numId w:val="21"/>
      </w:numPr>
      <w:spacing w:after="240"/>
      <w:outlineLvl w:val="3"/>
    </w:pPr>
    <w:rPr>
      <w:b/>
    </w:rPr>
  </w:style>
  <w:style w:type="paragraph" w:customStyle="1" w:styleId="Sch1TOCHeading">
    <w:name w:val="Sch 1 (TOC) Heading"/>
    <w:basedOn w:val="Sch1Heading"/>
    <w:next w:val="BodyText1"/>
    <w:rsid w:val="001E5A77"/>
  </w:style>
  <w:style w:type="paragraph" w:customStyle="1" w:styleId="Sch1Number">
    <w:name w:val="Sch 1 Number"/>
    <w:basedOn w:val="Sch1Heading"/>
    <w:rsid w:val="001E5A77"/>
    <w:pPr>
      <w:keepNext w:val="0"/>
      <w:outlineLvl w:val="9"/>
    </w:pPr>
    <w:rPr>
      <w:b w:val="0"/>
    </w:rPr>
  </w:style>
  <w:style w:type="paragraph" w:customStyle="1" w:styleId="Sch2Number">
    <w:name w:val="Sch 2 Number"/>
    <w:basedOn w:val="Normal"/>
    <w:rsid w:val="001E5A77"/>
    <w:pPr>
      <w:numPr>
        <w:ilvl w:val="4"/>
        <w:numId w:val="21"/>
      </w:numPr>
      <w:spacing w:after="240"/>
    </w:pPr>
  </w:style>
  <w:style w:type="paragraph" w:customStyle="1" w:styleId="Sch2Heading">
    <w:name w:val="Sch 2 Heading"/>
    <w:basedOn w:val="Sch2Number"/>
    <w:next w:val="BodyText2"/>
    <w:rsid w:val="001E5A77"/>
    <w:pPr>
      <w:keepNext/>
      <w:outlineLvl w:val="4"/>
    </w:pPr>
    <w:rPr>
      <w:b/>
    </w:rPr>
  </w:style>
  <w:style w:type="paragraph" w:customStyle="1" w:styleId="Sch3Number">
    <w:name w:val="Sch 3 Number"/>
    <w:basedOn w:val="Normal"/>
    <w:rsid w:val="001E5A77"/>
    <w:pPr>
      <w:numPr>
        <w:ilvl w:val="5"/>
        <w:numId w:val="21"/>
      </w:numPr>
      <w:tabs>
        <w:tab w:val="left" w:pos="720"/>
      </w:tabs>
      <w:spacing w:after="240"/>
    </w:pPr>
  </w:style>
  <w:style w:type="paragraph" w:customStyle="1" w:styleId="Sch3Heading">
    <w:name w:val="Sch 3 Heading"/>
    <w:basedOn w:val="Sch3Number"/>
    <w:next w:val="BodyText3"/>
    <w:rsid w:val="001E5A77"/>
    <w:pPr>
      <w:keepNext/>
      <w:outlineLvl w:val="5"/>
    </w:pPr>
    <w:rPr>
      <w:b/>
    </w:rPr>
  </w:style>
  <w:style w:type="paragraph" w:customStyle="1" w:styleId="Sch4Number">
    <w:name w:val="Sch 4 Number"/>
    <w:basedOn w:val="Normal"/>
    <w:rsid w:val="001E5A77"/>
    <w:pPr>
      <w:numPr>
        <w:ilvl w:val="6"/>
        <w:numId w:val="21"/>
      </w:numPr>
      <w:tabs>
        <w:tab w:val="left" w:pos="1440"/>
      </w:tabs>
      <w:spacing w:after="240"/>
    </w:pPr>
  </w:style>
  <w:style w:type="paragraph" w:customStyle="1" w:styleId="Sch5Number">
    <w:name w:val="Sch 5 Number"/>
    <w:basedOn w:val="Normal"/>
    <w:rsid w:val="001E5A77"/>
    <w:pPr>
      <w:numPr>
        <w:ilvl w:val="7"/>
        <w:numId w:val="21"/>
      </w:numPr>
      <w:tabs>
        <w:tab w:val="left" w:pos="2160"/>
      </w:tabs>
      <w:spacing w:after="240"/>
    </w:pPr>
  </w:style>
  <w:style w:type="paragraph" w:customStyle="1" w:styleId="Sch6Number">
    <w:name w:val="Sch 6 Number"/>
    <w:basedOn w:val="Normal"/>
    <w:rsid w:val="001E5A77"/>
    <w:pPr>
      <w:numPr>
        <w:ilvl w:val="8"/>
        <w:numId w:val="21"/>
      </w:numPr>
      <w:tabs>
        <w:tab w:val="left" w:pos="2880"/>
      </w:tabs>
      <w:spacing w:after="240"/>
    </w:pPr>
  </w:style>
  <w:style w:type="paragraph" w:customStyle="1" w:styleId="Schedule">
    <w:name w:val="Schedule"/>
    <w:basedOn w:val="Normal"/>
    <w:next w:val="BodyText"/>
    <w:rsid w:val="001E5A77"/>
    <w:pPr>
      <w:keepNext/>
      <w:numPr>
        <w:numId w:val="21"/>
      </w:numPr>
      <w:spacing w:after="240"/>
      <w:jc w:val="center"/>
      <w:outlineLvl w:val="0"/>
    </w:pPr>
    <w:rPr>
      <w:rFonts w:ascii="Arial Bold" w:hAnsi="Arial Bold"/>
      <w:b/>
      <w:sz w:val="24"/>
    </w:rPr>
  </w:style>
  <w:style w:type="paragraph" w:customStyle="1" w:styleId="Section">
    <w:name w:val="Section"/>
    <w:basedOn w:val="Normal"/>
    <w:rsid w:val="001E5A77"/>
    <w:pPr>
      <w:numPr>
        <w:numId w:val="20"/>
      </w:numPr>
      <w:spacing w:after="240"/>
      <w:outlineLvl w:val="0"/>
    </w:pPr>
    <w:rPr>
      <w:b/>
    </w:rPr>
  </w:style>
  <w:style w:type="paragraph" w:customStyle="1" w:styleId="SubSchedule">
    <w:name w:val="Sub Schedule"/>
    <w:basedOn w:val="BodyText"/>
    <w:next w:val="BodyText"/>
    <w:rsid w:val="001E5A77"/>
    <w:pPr>
      <w:numPr>
        <w:ilvl w:val="1"/>
        <w:numId w:val="21"/>
      </w:numPr>
      <w:jc w:val="left"/>
      <w:outlineLvl w:val="1"/>
    </w:pPr>
    <w:rPr>
      <w:b/>
      <w:sz w:val="24"/>
    </w:rPr>
  </w:style>
  <w:style w:type="paragraph" w:customStyle="1" w:styleId="Bullet1">
    <w:name w:val="Bullet 1"/>
    <w:basedOn w:val="Normal"/>
    <w:rsid w:val="001E5A77"/>
    <w:pPr>
      <w:numPr>
        <w:numId w:val="4"/>
      </w:numPr>
      <w:spacing w:after="240"/>
    </w:pPr>
  </w:style>
  <w:style w:type="paragraph" w:customStyle="1" w:styleId="Bullet2">
    <w:name w:val="Bullet 2"/>
    <w:basedOn w:val="Normal"/>
    <w:rsid w:val="001E5A77"/>
    <w:pPr>
      <w:numPr>
        <w:ilvl w:val="1"/>
        <w:numId w:val="4"/>
      </w:numPr>
      <w:spacing w:after="240"/>
    </w:pPr>
  </w:style>
  <w:style w:type="paragraph" w:customStyle="1" w:styleId="Bullet3">
    <w:name w:val="Bullet 3"/>
    <w:basedOn w:val="Normal"/>
    <w:rsid w:val="001E5A77"/>
    <w:pPr>
      <w:numPr>
        <w:ilvl w:val="2"/>
        <w:numId w:val="4"/>
      </w:numPr>
      <w:spacing w:after="240"/>
    </w:pPr>
  </w:style>
  <w:style w:type="paragraph" w:customStyle="1" w:styleId="ExecutionBold">
    <w:name w:val="Execution Bold"/>
    <w:basedOn w:val="Execution"/>
    <w:rsid w:val="001E5A77"/>
    <w:rPr>
      <w:b/>
    </w:rPr>
  </w:style>
  <w:style w:type="table" w:styleId="TableGrid">
    <w:name w:val="Table Grid"/>
    <w:basedOn w:val="TableNormal"/>
    <w:rsid w:val="001E5A77"/>
    <w:pPr>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semiHidden/>
    <w:rsid w:val="001E5A77"/>
    <w:pPr>
      <w:ind w:left="440"/>
    </w:pPr>
  </w:style>
  <w:style w:type="character" w:customStyle="1" w:styleId="Italic">
    <w:name w:val="Italic"/>
    <w:rsid w:val="001E5A77"/>
    <w:rPr>
      <w:i/>
    </w:rPr>
  </w:style>
  <w:style w:type="numbering" w:styleId="111111">
    <w:name w:val="Outline List 2"/>
    <w:basedOn w:val="NoList"/>
    <w:semiHidden/>
    <w:rsid w:val="001E5A77"/>
    <w:pPr>
      <w:numPr>
        <w:numId w:val="1"/>
      </w:numPr>
    </w:pPr>
  </w:style>
  <w:style w:type="numbering" w:styleId="1ai">
    <w:name w:val="Outline List 1"/>
    <w:basedOn w:val="NoList"/>
    <w:semiHidden/>
    <w:rsid w:val="001E5A77"/>
    <w:pPr>
      <w:numPr>
        <w:numId w:val="2"/>
      </w:numPr>
    </w:pPr>
  </w:style>
  <w:style w:type="numbering" w:styleId="ArticleSection">
    <w:name w:val="Outline List 3"/>
    <w:basedOn w:val="NoList"/>
    <w:semiHidden/>
    <w:rsid w:val="001E5A77"/>
    <w:pPr>
      <w:numPr>
        <w:numId w:val="3"/>
      </w:numPr>
    </w:pPr>
  </w:style>
  <w:style w:type="paragraph" w:styleId="BodyTextFirstIndent">
    <w:name w:val="Body Text First Indent"/>
    <w:basedOn w:val="BodyText"/>
    <w:semiHidden/>
    <w:rsid w:val="001E5A77"/>
    <w:pPr>
      <w:ind w:firstLine="210"/>
    </w:pPr>
  </w:style>
  <w:style w:type="paragraph" w:styleId="BodyTextIndent">
    <w:name w:val="Body Text Indent"/>
    <w:basedOn w:val="Normal"/>
    <w:semiHidden/>
    <w:rsid w:val="001E5A77"/>
    <w:pPr>
      <w:spacing w:after="120"/>
      <w:ind w:left="283"/>
    </w:pPr>
  </w:style>
  <w:style w:type="paragraph" w:styleId="BodyTextFirstIndent2">
    <w:name w:val="Body Text First Indent 2"/>
    <w:basedOn w:val="BodyTextIndent"/>
    <w:semiHidden/>
    <w:rsid w:val="001E5A77"/>
    <w:pPr>
      <w:ind w:firstLine="210"/>
    </w:pPr>
  </w:style>
  <w:style w:type="paragraph" w:styleId="BodyTextIndent2">
    <w:name w:val="Body Text Indent 2"/>
    <w:basedOn w:val="Normal"/>
    <w:semiHidden/>
    <w:rsid w:val="001E5A77"/>
    <w:pPr>
      <w:spacing w:after="120" w:line="480" w:lineRule="auto"/>
      <w:ind w:left="283"/>
    </w:pPr>
  </w:style>
  <w:style w:type="paragraph" w:styleId="BodyTextIndent3">
    <w:name w:val="Body Text Indent 3"/>
    <w:basedOn w:val="Normal"/>
    <w:semiHidden/>
    <w:rsid w:val="001E5A77"/>
    <w:pPr>
      <w:spacing w:after="120"/>
      <w:ind w:left="283"/>
    </w:pPr>
    <w:rPr>
      <w:sz w:val="16"/>
      <w:szCs w:val="16"/>
    </w:rPr>
  </w:style>
  <w:style w:type="paragraph" w:styleId="Closing">
    <w:name w:val="Closing"/>
    <w:basedOn w:val="Normal"/>
    <w:semiHidden/>
    <w:rsid w:val="001E5A77"/>
    <w:pPr>
      <w:ind w:left="4252"/>
    </w:pPr>
  </w:style>
  <w:style w:type="paragraph" w:styleId="E-mailSignature">
    <w:name w:val="E-mail Signature"/>
    <w:basedOn w:val="Normal"/>
    <w:semiHidden/>
    <w:rsid w:val="001E5A77"/>
  </w:style>
  <w:style w:type="character" w:styleId="Emphasis">
    <w:name w:val="Emphasis"/>
    <w:qFormat/>
    <w:rsid w:val="001E5A77"/>
    <w:rPr>
      <w:i/>
      <w:iCs/>
    </w:rPr>
  </w:style>
  <w:style w:type="paragraph" w:styleId="EnvelopeAddress">
    <w:name w:val="envelope address"/>
    <w:basedOn w:val="Normal"/>
    <w:semiHidden/>
    <w:rsid w:val="001E5A77"/>
    <w:pPr>
      <w:framePr w:w="7920" w:h="1980" w:hRule="exact" w:hSpace="180" w:wrap="auto" w:hAnchor="page" w:xAlign="center" w:yAlign="bottom"/>
      <w:ind w:left="2880"/>
    </w:pPr>
    <w:rPr>
      <w:rFonts w:cs="Arial"/>
      <w:sz w:val="24"/>
    </w:rPr>
  </w:style>
  <w:style w:type="paragraph" w:styleId="EnvelopeReturn">
    <w:name w:val="envelope return"/>
    <w:basedOn w:val="Normal"/>
    <w:semiHidden/>
    <w:rsid w:val="001E5A77"/>
    <w:rPr>
      <w:rFonts w:cs="Arial"/>
      <w:sz w:val="20"/>
      <w:szCs w:val="20"/>
    </w:rPr>
  </w:style>
  <w:style w:type="character" w:styleId="FollowedHyperlink">
    <w:name w:val="FollowedHyperlink"/>
    <w:semiHidden/>
    <w:rsid w:val="001E5A77"/>
    <w:rPr>
      <w:color w:val="800080"/>
      <w:u w:val="single"/>
    </w:rPr>
  </w:style>
  <w:style w:type="character" w:styleId="HTMLAcronym">
    <w:name w:val="HTML Acronym"/>
    <w:basedOn w:val="DefaultParagraphFont"/>
    <w:semiHidden/>
    <w:rsid w:val="001E5A77"/>
  </w:style>
  <w:style w:type="paragraph" w:styleId="HTMLAddress">
    <w:name w:val="HTML Address"/>
    <w:basedOn w:val="Normal"/>
    <w:semiHidden/>
    <w:rsid w:val="001E5A77"/>
    <w:rPr>
      <w:i/>
      <w:iCs/>
    </w:rPr>
  </w:style>
  <w:style w:type="character" w:styleId="HTMLCite">
    <w:name w:val="HTML Cite"/>
    <w:semiHidden/>
    <w:rsid w:val="001E5A77"/>
    <w:rPr>
      <w:i/>
      <w:iCs/>
    </w:rPr>
  </w:style>
  <w:style w:type="character" w:styleId="HTMLCode">
    <w:name w:val="HTML Code"/>
    <w:semiHidden/>
    <w:rsid w:val="001E5A77"/>
    <w:rPr>
      <w:rFonts w:ascii="Courier New" w:hAnsi="Courier New" w:cs="Courier New"/>
      <w:sz w:val="20"/>
      <w:szCs w:val="20"/>
    </w:rPr>
  </w:style>
  <w:style w:type="character" w:styleId="HTMLDefinition">
    <w:name w:val="HTML Definition"/>
    <w:semiHidden/>
    <w:rsid w:val="001E5A77"/>
    <w:rPr>
      <w:i/>
      <w:iCs/>
    </w:rPr>
  </w:style>
  <w:style w:type="character" w:styleId="HTMLKeyboard">
    <w:name w:val="HTML Keyboard"/>
    <w:semiHidden/>
    <w:rsid w:val="001E5A77"/>
    <w:rPr>
      <w:rFonts w:ascii="Courier New" w:hAnsi="Courier New" w:cs="Courier New"/>
      <w:sz w:val="20"/>
      <w:szCs w:val="20"/>
    </w:rPr>
  </w:style>
  <w:style w:type="paragraph" w:styleId="HTMLPreformatted">
    <w:name w:val="HTML Preformatted"/>
    <w:basedOn w:val="Normal"/>
    <w:semiHidden/>
    <w:rsid w:val="001E5A77"/>
    <w:rPr>
      <w:rFonts w:ascii="Courier New" w:hAnsi="Courier New" w:cs="Courier New"/>
      <w:sz w:val="20"/>
      <w:szCs w:val="20"/>
    </w:rPr>
  </w:style>
  <w:style w:type="character" w:styleId="HTMLSample">
    <w:name w:val="HTML Sample"/>
    <w:semiHidden/>
    <w:rsid w:val="001E5A77"/>
    <w:rPr>
      <w:rFonts w:ascii="Courier New" w:hAnsi="Courier New" w:cs="Courier New"/>
    </w:rPr>
  </w:style>
  <w:style w:type="character" w:styleId="HTMLTypewriter">
    <w:name w:val="HTML Typewriter"/>
    <w:semiHidden/>
    <w:rsid w:val="001E5A77"/>
    <w:rPr>
      <w:rFonts w:ascii="Courier New" w:hAnsi="Courier New" w:cs="Courier New"/>
      <w:sz w:val="20"/>
      <w:szCs w:val="20"/>
    </w:rPr>
  </w:style>
  <w:style w:type="character" w:styleId="HTMLVariable">
    <w:name w:val="HTML Variable"/>
    <w:semiHidden/>
    <w:rsid w:val="001E5A77"/>
    <w:rPr>
      <w:i/>
      <w:iCs/>
    </w:rPr>
  </w:style>
  <w:style w:type="character" w:styleId="Hyperlink">
    <w:name w:val="Hyperlink"/>
    <w:semiHidden/>
    <w:rsid w:val="001E5A77"/>
    <w:rPr>
      <w:color w:val="0000FF"/>
      <w:u w:val="single"/>
    </w:rPr>
  </w:style>
  <w:style w:type="character" w:styleId="LineNumber">
    <w:name w:val="line number"/>
    <w:basedOn w:val="DefaultParagraphFont"/>
    <w:semiHidden/>
    <w:rsid w:val="001E5A77"/>
  </w:style>
  <w:style w:type="paragraph" w:styleId="List">
    <w:name w:val="List"/>
    <w:basedOn w:val="Normal"/>
    <w:semiHidden/>
    <w:rsid w:val="001E5A77"/>
    <w:pPr>
      <w:ind w:left="283" w:hanging="283"/>
    </w:pPr>
  </w:style>
  <w:style w:type="paragraph" w:styleId="List2">
    <w:name w:val="List 2"/>
    <w:basedOn w:val="Normal"/>
    <w:semiHidden/>
    <w:rsid w:val="001E5A77"/>
    <w:pPr>
      <w:ind w:left="566" w:hanging="283"/>
    </w:pPr>
  </w:style>
  <w:style w:type="paragraph" w:styleId="List3">
    <w:name w:val="List 3"/>
    <w:basedOn w:val="Normal"/>
    <w:semiHidden/>
    <w:rsid w:val="001E5A77"/>
    <w:pPr>
      <w:ind w:left="849" w:hanging="283"/>
    </w:pPr>
  </w:style>
  <w:style w:type="paragraph" w:styleId="List4">
    <w:name w:val="List 4"/>
    <w:basedOn w:val="Normal"/>
    <w:semiHidden/>
    <w:rsid w:val="001E5A77"/>
    <w:pPr>
      <w:ind w:left="1132" w:hanging="283"/>
    </w:pPr>
  </w:style>
  <w:style w:type="paragraph" w:styleId="List5">
    <w:name w:val="List 5"/>
    <w:basedOn w:val="Normal"/>
    <w:semiHidden/>
    <w:rsid w:val="001E5A77"/>
    <w:pPr>
      <w:ind w:left="1415" w:hanging="283"/>
    </w:pPr>
  </w:style>
  <w:style w:type="paragraph" w:styleId="ListBullet">
    <w:name w:val="List Bullet"/>
    <w:basedOn w:val="Normal"/>
    <w:semiHidden/>
    <w:rsid w:val="001E5A77"/>
    <w:pPr>
      <w:numPr>
        <w:numId w:val="8"/>
      </w:numPr>
    </w:pPr>
  </w:style>
  <w:style w:type="paragraph" w:styleId="ListBullet2">
    <w:name w:val="List Bullet 2"/>
    <w:basedOn w:val="Normal"/>
    <w:semiHidden/>
    <w:rsid w:val="001E5A77"/>
    <w:pPr>
      <w:numPr>
        <w:numId w:val="9"/>
      </w:numPr>
    </w:pPr>
  </w:style>
  <w:style w:type="paragraph" w:styleId="ListBullet3">
    <w:name w:val="List Bullet 3"/>
    <w:basedOn w:val="Normal"/>
    <w:semiHidden/>
    <w:rsid w:val="001E5A77"/>
    <w:pPr>
      <w:numPr>
        <w:numId w:val="10"/>
      </w:numPr>
    </w:pPr>
  </w:style>
  <w:style w:type="paragraph" w:styleId="ListBullet4">
    <w:name w:val="List Bullet 4"/>
    <w:basedOn w:val="Normal"/>
    <w:semiHidden/>
    <w:rsid w:val="001E5A77"/>
    <w:pPr>
      <w:numPr>
        <w:numId w:val="11"/>
      </w:numPr>
    </w:pPr>
  </w:style>
  <w:style w:type="paragraph" w:styleId="ListBullet5">
    <w:name w:val="List Bullet 5"/>
    <w:basedOn w:val="Normal"/>
    <w:semiHidden/>
    <w:rsid w:val="001E5A77"/>
    <w:pPr>
      <w:numPr>
        <w:numId w:val="12"/>
      </w:numPr>
    </w:pPr>
  </w:style>
  <w:style w:type="paragraph" w:styleId="ListContinue">
    <w:name w:val="List Continue"/>
    <w:basedOn w:val="Normal"/>
    <w:semiHidden/>
    <w:rsid w:val="001E5A77"/>
    <w:pPr>
      <w:spacing w:after="120"/>
      <w:ind w:left="283"/>
    </w:pPr>
  </w:style>
  <w:style w:type="paragraph" w:styleId="ListContinue2">
    <w:name w:val="List Continue 2"/>
    <w:basedOn w:val="Normal"/>
    <w:semiHidden/>
    <w:rsid w:val="001E5A77"/>
    <w:pPr>
      <w:spacing w:after="120"/>
      <w:ind w:left="566"/>
    </w:pPr>
  </w:style>
  <w:style w:type="paragraph" w:styleId="ListContinue3">
    <w:name w:val="List Continue 3"/>
    <w:basedOn w:val="Normal"/>
    <w:semiHidden/>
    <w:rsid w:val="001E5A77"/>
    <w:pPr>
      <w:spacing w:after="120"/>
      <w:ind w:left="849"/>
    </w:pPr>
  </w:style>
  <w:style w:type="paragraph" w:styleId="ListContinue4">
    <w:name w:val="List Continue 4"/>
    <w:basedOn w:val="Normal"/>
    <w:semiHidden/>
    <w:rsid w:val="001E5A77"/>
    <w:pPr>
      <w:spacing w:after="120"/>
      <w:ind w:left="1132"/>
    </w:pPr>
  </w:style>
  <w:style w:type="paragraph" w:styleId="ListContinue5">
    <w:name w:val="List Continue 5"/>
    <w:basedOn w:val="Normal"/>
    <w:semiHidden/>
    <w:rsid w:val="001E5A77"/>
    <w:pPr>
      <w:spacing w:after="120"/>
      <w:ind w:left="1415"/>
    </w:pPr>
  </w:style>
  <w:style w:type="paragraph" w:styleId="ListNumber2">
    <w:name w:val="List Number 2"/>
    <w:basedOn w:val="Normal"/>
    <w:semiHidden/>
    <w:rsid w:val="001E5A77"/>
    <w:pPr>
      <w:numPr>
        <w:numId w:val="15"/>
      </w:numPr>
    </w:pPr>
  </w:style>
  <w:style w:type="paragraph" w:styleId="ListNumber3">
    <w:name w:val="List Number 3"/>
    <w:basedOn w:val="Normal"/>
    <w:semiHidden/>
    <w:rsid w:val="001E5A77"/>
    <w:pPr>
      <w:numPr>
        <w:numId w:val="16"/>
      </w:numPr>
    </w:pPr>
  </w:style>
  <w:style w:type="paragraph" w:styleId="ListNumber4">
    <w:name w:val="List Number 4"/>
    <w:basedOn w:val="Normal"/>
    <w:semiHidden/>
    <w:rsid w:val="001E5A77"/>
    <w:pPr>
      <w:numPr>
        <w:numId w:val="17"/>
      </w:numPr>
    </w:pPr>
  </w:style>
  <w:style w:type="paragraph" w:styleId="ListNumber5">
    <w:name w:val="List Number 5"/>
    <w:basedOn w:val="Normal"/>
    <w:semiHidden/>
    <w:rsid w:val="001E5A77"/>
    <w:pPr>
      <w:numPr>
        <w:numId w:val="18"/>
      </w:numPr>
    </w:pPr>
  </w:style>
  <w:style w:type="paragraph" w:styleId="MessageHeader">
    <w:name w:val="Message Header"/>
    <w:basedOn w:val="Normal"/>
    <w:semiHidden/>
    <w:rsid w:val="001E5A77"/>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rmalWeb">
    <w:name w:val="Normal (Web)"/>
    <w:basedOn w:val="Normal"/>
    <w:semiHidden/>
    <w:rsid w:val="001E5A77"/>
    <w:rPr>
      <w:rFonts w:ascii="Times New Roman" w:hAnsi="Times New Roman"/>
      <w:sz w:val="24"/>
    </w:rPr>
  </w:style>
  <w:style w:type="paragraph" w:styleId="NormalIndent">
    <w:name w:val="Normal Indent"/>
    <w:basedOn w:val="Normal"/>
    <w:semiHidden/>
    <w:rsid w:val="001E5A77"/>
    <w:pPr>
      <w:ind w:left="720"/>
    </w:pPr>
  </w:style>
  <w:style w:type="paragraph" w:styleId="NoteHeading">
    <w:name w:val="Note Heading"/>
    <w:basedOn w:val="Normal"/>
    <w:next w:val="Normal"/>
    <w:semiHidden/>
    <w:rsid w:val="001E5A77"/>
  </w:style>
  <w:style w:type="paragraph" w:styleId="PlainText">
    <w:name w:val="Plain Text"/>
    <w:basedOn w:val="Normal"/>
    <w:semiHidden/>
    <w:rsid w:val="001E5A77"/>
    <w:rPr>
      <w:rFonts w:ascii="Courier New" w:hAnsi="Courier New" w:cs="Courier New"/>
      <w:sz w:val="20"/>
      <w:szCs w:val="20"/>
    </w:rPr>
  </w:style>
  <w:style w:type="paragraph" w:styleId="Salutation">
    <w:name w:val="Salutation"/>
    <w:basedOn w:val="Normal"/>
    <w:next w:val="Normal"/>
    <w:semiHidden/>
    <w:rsid w:val="001E5A77"/>
  </w:style>
  <w:style w:type="paragraph" w:styleId="Signature">
    <w:name w:val="Signature"/>
    <w:basedOn w:val="Normal"/>
    <w:semiHidden/>
    <w:rsid w:val="001E5A77"/>
    <w:pPr>
      <w:ind w:left="4252"/>
    </w:pPr>
  </w:style>
  <w:style w:type="character" w:styleId="Strong">
    <w:name w:val="Strong"/>
    <w:qFormat/>
    <w:rsid w:val="001E5A77"/>
    <w:rPr>
      <w:b/>
      <w:bCs/>
    </w:rPr>
  </w:style>
  <w:style w:type="table" w:styleId="Table3Deffects1">
    <w:name w:val="Table 3D effects 1"/>
    <w:basedOn w:val="TableNormal"/>
    <w:semiHidden/>
    <w:rsid w:val="001E5A77"/>
    <w:pPr>
      <w:suppressAutoHyphens/>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E5A77"/>
    <w:pPr>
      <w:suppressAutoHyphens/>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E5A77"/>
    <w:pPr>
      <w:suppressAutoHyphens/>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E5A77"/>
    <w:pPr>
      <w:suppressAutoHyphens/>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E5A77"/>
    <w:pPr>
      <w:suppressAutoHyphens/>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E5A77"/>
    <w:pPr>
      <w:suppressAutoHyphens/>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E5A77"/>
    <w:pPr>
      <w:suppressAutoHyphens/>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E5A77"/>
    <w:pPr>
      <w:suppressAutoHyphens/>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E5A77"/>
    <w:pPr>
      <w:suppressAutoHyphens/>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E5A77"/>
    <w:pPr>
      <w:suppressAutoHyphens/>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E5A77"/>
    <w:pPr>
      <w:suppressAutoHyphens/>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E5A77"/>
    <w:pPr>
      <w:suppressAutoHyphens/>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E5A77"/>
    <w:pPr>
      <w:suppressAutoHyphens/>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E5A77"/>
    <w:pPr>
      <w:suppressAutoHyphens/>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E5A77"/>
    <w:pPr>
      <w:suppressAutoHyphens/>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E5A77"/>
    <w:pPr>
      <w:suppressAutoHyphens/>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E5A77"/>
    <w:pPr>
      <w:suppressAutoHyphens/>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1E5A77"/>
    <w:pPr>
      <w:suppressAutoHyphens/>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E5A77"/>
    <w:pPr>
      <w:suppressAutoHyphens/>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E5A77"/>
    <w:pPr>
      <w:suppressAutoHyphens/>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E5A77"/>
    <w:pPr>
      <w:suppressAutoHyphens/>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E5A77"/>
    <w:pPr>
      <w:suppressAutoHyphens/>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E5A77"/>
    <w:pPr>
      <w:suppressAutoHyphens/>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E5A77"/>
    <w:pPr>
      <w:suppressAutoHyphens/>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E5A77"/>
    <w:pPr>
      <w:suppressAutoHyphens/>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E5A77"/>
    <w:pPr>
      <w:suppressAutoHyphens/>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E5A77"/>
    <w:pPr>
      <w:suppressAutoHyphens/>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E5A77"/>
    <w:pPr>
      <w:suppressAutoHyphens/>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E5A77"/>
    <w:pPr>
      <w:suppressAutoHyphens/>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E5A77"/>
    <w:pPr>
      <w:suppressAutoHyphens/>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E5A77"/>
    <w:pPr>
      <w:suppressAutoHyphens/>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E5A77"/>
    <w:pPr>
      <w:suppressAutoHyphens/>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E5A77"/>
    <w:pPr>
      <w:suppressAutoHyphens/>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1E5A77"/>
    <w:pPr>
      <w:suppressAutoHyphens/>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1E5A77"/>
    <w:pPr>
      <w:suppressAutoHyphens/>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E5A77"/>
    <w:pPr>
      <w:suppressAutoHyphens/>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E5A77"/>
    <w:pPr>
      <w:suppressAutoHyphens/>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E5A77"/>
    <w:pPr>
      <w:suppressAutoHyphens/>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E5A77"/>
    <w:pPr>
      <w:suppressAutoHyphens/>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1E5A77"/>
    <w:pPr>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E5A77"/>
    <w:pPr>
      <w:suppressAutoHyphens/>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E5A77"/>
    <w:pPr>
      <w:suppressAutoHyphens/>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E5A77"/>
    <w:pPr>
      <w:suppressAutoHyphens/>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Header">
    <w:name w:val="header"/>
    <w:basedOn w:val="Normal"/>
    <w:rsid w:val="001E5A77"/>
    <w:pPr>
      <w:tabs>
        <w:tab w:val="center" w:pos="4153"/>
        <w:tab w:val="right" w:pos="8306"/>
      </w:tabs>
    </w:pPr>
  </w:style>
  <w:style w:type="paragraph" w:customStyle="1" w:styleId="Subheading1">
    <w:name w:val="Subheading 1"/>
    <w:basedOn w:val="Subheading"/>
    <w:rsid w:val="001E5A77"/>
    <w:pPr>
      <w:ind w:left="720"/>
    </w:pPr>
  </w:style>
  <w:style w:type="character" w:customStyle="1" w:styleId="FooterChar">
    <w:name w:val="Footer Char"/>
    <w:link w:val="Footer"/>
    <w:rsid w:val="001E5A77"/>
    <w:rPr>
      <w:rFonts w:ascii="Arial" w:hAnsi="Arial"/>
      <w:sz w:val="16"/>
      <w:szCs w:val="24"/>
    </w:rPr>
  </w:style>
  <w:style w:type="character" w:styleId="PlaceholderText">
    <w:name w:val="Placeholder Text"/>
    <w:basedOn w:val="DefaultParagraphFont"/>
    <w:uiPriority w:val="99"/>
    <w:semiHidden/>
    <w:rsid w:val="00291DA2"/>
    <w:rPr>
      <w:color w:val="808080"/>
    </w:rPr>
  </w:style>
  <w:style w:type="paragraph" w:styleId="ListParagraph">
    <w:name w:val="List Paragraph"/>
    <w:basedOn w:val="Normal"/>
    <w:uiPriority w:val="34"/>
    <w:qFormat/>
    <w:rsid w:val="00731E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930659">
      <w:bodyDiv w:val="1"/>
      <w:marLeft w:val="0"/>
      <w:marRight w:val="0"/>
      <w:marTop w:val="0"/>
      <w:marBottom w:val="0"/>
      <w:divBdr>
        <w:top w:val="none" w:sz="0" w:space="0" w:color="auto"/>
        <w:left w:val="none" w:sz="0" w:space="0" w:color="auto"/>
        <w:bottom w:val="none" w:sz="0" w:space="0" w:color="auto"/>
        <w:right w:val="none" w:sz="0" w:space="0" w:color="auto"/>
      </w:divBdr>
    </w:div>
    <w:div w:id="112114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9B53D91CA04E8C99BE5A91D59438C6"/>
        <w:category>
          <w:name w:val="General"/>
          <w:gallery w:val="placeholder"/>
        </w:category>
        <w:types>
          <w:type w:val="bbPlcHdr"/>
        </w:types>
        <w:behaviors>
          <w:behavior w:val="content"/>
        </w:behaviors>
        <w:guid w:val="{B853E64D-704E-4A46-837D-B00B9698E5FF}"/>
      </w:docPartPr>
      <w:docPartBody>
        <w:p w:rsidR="00172FB8" w:rsidRDefault="00172FB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FB8"/>
    <w:rsid w:val="00172FB8"/>
    <w:rsid w:val="008211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t e m p l a t e   x m l n s : x s i = " h t t p : / / w w w . w 3 . o r g / 2 0 0 1 / X M L S c h e m a - i n s t a n c e "   x m l n s : x s d = " h t t p : / / w w w . w 3 . o r g / 2 0 0 1 / X M L S c h e m a "   i d = " a 2 9 9 1 c 7 e - 5 d d 2 - 4 c 0 7 - 8 b 0 f - 6 f 3 2 c 0 9 c 6 3 7 5 "   n a m e = " & l t ; ? x m l   v e r s i o n = & q u o t ; 1 . 0 & q u o t ;   e n c o d i n g = & q u o t ; u t f - 1 6 & q u o t ; ? & g t ; & # x A ; & l t ; u i L o c a l i z e d S t r i n g   x m l n s : x s i = & q u o t ; h t t p : / / w w w . w 3 . o r g / 2 0 0 1 / X M L S c h e m a - i n s t a n c e & q u o t ;   x m l n s : x s d = & q u o t ; h t t p : / / w w w . w 3 . o r g / 2 0 0 1 / X M L S c h e m a & q u o t ; & g t ; & # x A ;     & l t ; t y p e & g t ; l a b e l & l t ; / t y p e & g t ; & # x A ;     & l t ; t e x t & g t ; T e m p l a t e   N a m e   B l a n k & l t ; / t e x t & g t ; & # x A ; & l t ; / u i L o c a l i z e d S t r i n g & g t ; "   v e r s i o n = " 0 "   s c h e m a V e r s i o n = " 1 "   w o r d V e r s i o n = " 1 5 . 0 "   l a n g u a g e I s o = " e n - G B "   o f f i c e I d = " 4 e c a f 1 2 6 - 9 e a 3 - 4 3 4 5 - 8 0 7 b - 7 0 d 1 a e c 7 4 4 5 1 "   h e l p U r l = " & l t ; ? x m l   v e r s i o n = & q u o t ; 1 . 0 & q u o t ;   e n c o d i n g = & q u o t ; u t f - 1 6 & q u o t ; ? & g t ; & # x A ; & l t ; u i L o c a l i z e d S t r i n g   x m l n s : x s i = & q u o t ; h t t p : / / w w w . w 3 . o r g / 2 0 0 1 / X M L S c h e m a - i n s t a n c e & q u o t ;   x m l n s : x s d = & q u o t ; h t t p : / / w w w . w 3 . o r g / 2 0 0 1 / X M L S c h e m a & q u o t ; & g t ; & # x A ;     & l t ; t y p e & g t ; f i x e d & l t ; / t y p e & g t ; & # x A ;     & l t ; t e x t   / & g t ; & # x A ; & l t ; / u i L o c a l i z e d S t r i n g & g t ; "   i m p o r t D a t a = " f a l s e "   w i z a r d H e i g h t = " 0 "   w i z a r d W i d t h = " 0 "   h i d e W i z a r d I f V a l i d = " f a l s e "   w i z a r d T a b P o s i t i o n = " n o n e "   x m l n s = " h t t p : / / i p h e l i o n . c o m / w o r d / o u t l i n e / " >  
     < a u t h o r >  
         < F r o m S e a r c h C o n t a c t > t r u e < / F r o m S e a r c h C o n t a c t >  
         < i d > 7 6 8 4 7 8 0 6 - 2 f 2 1 - 4 d 8 d - a 6 4 3 - d a a 1 a b 2 9 d 2 1 1 < / i d >  
         < n a m e > H e l e n   S n o w < / n a m e >  
         < i n i t i a l s > H S < / i n i t i a l s >  
         < p r i m a r y O f f i c e > C a r d i f f < / p r i m a r y O f f i c e >  
         < p r i m a r y O f f i c e I d > 4 e c a f 1 2 6 - 9 e a 3 - 4 3 4 5 - 8 0 7 b - 7 0 d 1 a e c 7 4 4 5 1 < / p r i m a r y O f f i c e I d >  
         < p r i m a r y L a n g u a g e I s o > e n - G B < / p r i m a r y L a n g u a g e I s o >  
         < p h o n e N u m b e r F o r m a t > + 4 4   ( X ) X X   X X X X   X X X X < / p h o n e N u m b e r F o r m a t >  
         < f a x N u m b e r F o r m a t > + 4 4   ( 0 ) 2 9   2 0 2 3   7 2 6 8 < / f a x N u m b e r F o r m a t >  
         < j o b D e s c r i p t i o n > S e n i o r   A s s o c i a t e < / j o b D e s c r i p t i o n >  
         < d e p a r t m e n t > K n o w l e d g e   M a n a g e m e n t < / d e p a r t m e n t >  
         < e m a i l > h e l e n . s n o w @ g e l d a r d s . c o m < / e m a i l >  
         < r a w D i r e c t L i n e > 4 4 0 2 9 2 0 3 9 1 4 9 7 < / r a w D i r e c t L i n e >  
         < r a w D i r e c t F a x > 4 4 0 2 9 2 0 2 3 7 2 6 8 < / r a w D i r e c t F a x >  
         < m o b i l e > 0 7 4 2 5   6 2 9 5 6 1 < / m o b i l e >  
         < l o g i n > h e l e n s < / l o g i n >  
         < e m p l y e e I d / >  
     < / a u t h o r >  
     < c o n t e n t C o n t r o l s >  
         < c o n t e n t C o n t r o l   i d = " a b f 0 5 0 e 5 - 5 1 e 1 - 4 8 b c - 8 2 5 f - 0 0 f 6 b 7 6 3 d d e f "   n a m e = " D M S . D o c I d F o r m a t "   a s s e m b l y = " I p h e l i o n . O u t l i n e . W o r d . d l l "   t y p e = " I p h e l i o n . O u t l i n e . W o r d . R e n d e r e r s . T e x t R e n d e r e r "   o r d e r = " 3 "   a c t i v e = " t r u e "   e n t i t y I d = " c 6 9 1 5 6 2 2 - 1 7 c 1 - 4 4 9 e - 9 c f 2 - 1 c 7 8 f b e 4 a c 9 7 "   f i e l d I d = " 7 2 9 0 4 a 4 7 - 5 7 8 0 - 4 5 9 c - b e 7 a - 4 4 8 f 9 a d 8 d 6 b 4 "   p a r e n t I d = " d 1 0 8 d b 3 1 - d f c c - 4 2 6 9 - a f 6 5 - 1 3 b e 8 4 1 e e e 9 8 "   c o n t r o l T y p e = " p l a i n T e x t "   c o n t r o l E d i t T y p e = " i n l i n e "   e n c l o s i n g B o o k m a r k = " f a l s e "   f o r m a t = " I F E Q U A L ( { D M S   V i s i b l e . T e x t   F i e l d } , & q u o t ; 2 & q u o t ; , & q u o t ; & q u o t ; , { D M S . D o c I d F o r m a t } , T r u e ) "   f o r m a t E v a l u a t o r T y p e = " e x p r e s s i o n "   t e x t C a s e = " i g n o r e C a s e "   r e m o v e C o n t r o l = " f a l s e "   i g n o r e F o r m a t I f E m p t y = " f a l s e " >  
             < p a r a m e t e r s >  
                 < p a r a m e t e r   i d = " e 7 a c 2 e 9 2 - d e 6 a - 4 d 7 1 - 9 3 7 1 - 5 2 c 0 d b 5 7 0 0 1 8 "   n a m e = " D e l e t e   l i n e   i f   e m p t y "   t y p e = " S y s t e m . B o o l e a n ,   m s c o r l i b ,   V e r s i o n = 4 . 0 . 0 . 0 ,   C u l t u r e = n e u t r a l ,   P u b l i c K e y T o k e n = b 7 7 a 5 c 5 6 1 9 3 4 e 0 8 9 "   o r d e r = " 9 9 9 "   k e y = " d e l e t e L i n e I f E m p t y "   v a l u e = " F a l s e " / >  
                 < p a r a m e t e r   i d = " 7 e 3 3 5 d 0 e - a b c 7 - 4 c e 8 - 9 9 6 a - 3 4 9 d d a 3 5 a 4 4 e "   n a m e = " F i e l d   i n d e x "   t y p e = " S y s t e m . I n t 3 2 ,   m s c o r l i b ,   V e r s i o n = 4 . 0 . 0 . 0 ,   C u l t u r e = n e u t r a l ,   P u b l i c K e y T o k e n = b 7 7 a 5 c 5 6 1 9 3 4 e 0 8 9 "   o r d e r = " 9 9 9 "   k e y = " i n d e x "   v a l u e = " - 1 " / >  
                 < p a r a m e t e r   i d = " 3 8 2 2 3 b 0 6 - d f 2 2 - 4 a 8 2 - a 1 b 9 - e c 0 1 0 9 0 3 8 4 9 1 "   n a m e = " R o w s   t o   r e m o v e   i f   e m p t y "   t y p e = " S y s t e m . I n t 3 2 ,   m s c o r l i b ,   V e r s i o n = 4 . 0 . 0 . 0 ,   C u l t u r e = n e u t r a l ,   P u b l i c K e y T o k e n = b 7 7 a 5 c 5 6 1 9 3 4 e 0 8 9 "   o r d e r = " 9 9 9 "   k e y = " d e l e t e R o w C o u n t "   v a l u e = " 0 " / >  
                 < p a r a m e t e r   i d = " 2 0 c d d d 4 6 - 8 0 1 2 - 4 3 2 e - b 7 4 6 - b e 8 7 7 e 0 c a b 3 e "   n a m e = " U p d a t e   f i e l d   f r o m   d o c u m e n t "   t y p e = " S y s t e m . B o o l e a n ,   m s c o r l i b ,   V e r s i o n = 4 . 0 . 0 . 0 ,   C u l t u r e = n e u t r a l ,   P u b l i c K e y T o k e n = b 7 7 a 5 c 5 6 1 9 3 4 e 0 8 9 "   o r d e r = " 9 9 9 "   k e y = " u p d a t e F i e l d "   v a l u e = " F a l s e " / >  
             < / p a r a m e t e r s >  
         < / c o n t e n t C o n t r o l >  
         < c o n t e n t C o n t r o l   i d = " d 8 5 9 2 c 2 6 - b 9 c e - 4 9 a c - a e 8 3 - 9 5 4 0 0 0 f 3 8 2 8 a "   n a m e = " C u r s o r   s t a r t   p o s i t i o n "   a s s e m b l y = " I p h e l i o n . O u t l i n e . W o r d . d l l "   t y p e = " I p h e l i o n . O u t l i n e . W o r d . R e n d e r e r s . C u r s o r P o s i t i o n R e n d e r e r "   o r d e r = " 4 "   a c t i v e = " t r u e "   e n t i t y I d = " 0 0 0 0 0 0 0 0 - 0 0 0 0 - 0 0 0 0 - 0 0 0 0 - 0 0 0 0 0 0 0 0 0 0 0 0 "   f i e l d I d = " 0 0 0 0 0 0 0 0 - 0 0 0 0 - 0 0 0 0 - 0 0 0 0 - 0 0 0 0 0 0 0 0 0 0 0 0 "   p a r e n t I d = " 0 0 0 0 0 0 0 0 - 0 0 0 0 - 0 0 0 0 - 0 0 0 0 - 0 0 0 0 0 0 0 0 0 0 0 0 "   c o n t r o l T y p e = " s y s t e m "   c o n t r o l E d i t T y p e = " n o n e "   e n c l o s i n g B o o k m a r k = " f a l s e "   f o r m a t E v a l u a t o r T y p e = " f o r m a t S t r i n g "   t e x t C a s e = " i g n o r e C a s e "   r e m o v e C o n t r o l = " f a l s e "   i g n o r e F o r m a t I f E m p t y = " f a l s e " >  
             < p a r a m e t e r s / >  
         < / c o n t e n t C o n t r o l >  
     < / c o n t e n t C o n t r o l s >  
     < q u e s t i o n s >  
         < q u e s t i o n   i d = " d 2 a 7 3 7 c 1 - c b 7 4 - 4 7 1 b - a 0 6 8 - 7 8 0 7 a a f 0 f b 6 f "   n a m e = " D M S   V I s i b l e "   a s s e m b l y = " I p h e l i o n . O u t l i n e . C o n t r o l s . d l l "   t y p e = " I p h e l i o n . O u t l i n e . C o n t r o l s . Q u e s t i o n C o n t r o l s . V i e w M o d e l s . C h e c k B o x V i e w M o d e l "   o r d e r = " 0 "   a c t i v e = " t r u e "   g r o u p = " D o c u m e n t "   r e s u l t T y p e = " s i n g l e "   d i s p l a y T y p e = " S t a r t u p " >  
             < p a r a m e t e r s >  
                 < p a r a m e t e r   i d = " 5 f 8 1 b 3 a 4 - 4 4 8 1 - 4 8 5 2 - 8 f 1 9 - 0 e f 7 9 8 f e 2 5 2 0 "   n a m e = " D i s p l a y   c o n t e n t   v a l u e "   t y p e = " S y s t e m . B o o l e a n ,   m s c o r l i b ,   V e r s i o n = 4 . 0 . 0 . 0 ,   C u l t u r e = n e u t r a l ,   P u b l i c K e y T o k e n = b 7 7 a 5 c 5 6 1 9 3 4 e 0 8 9 "   o r d e r = " 9 9 9 "   k e y = " d i s p l a y C o n t e n t "   v a l u e = " F a l s e " / >  
                 < p a r a m e t e r   i d = " 1 f 5 8 9 2 2 3 - c 8 3 b - 4 6 c 6 - a 4 a 9 - a d 6 1 e e 0 a 5 d e d "   n a m e = " D o c u m e n t   t e x t   ( c h e c k e d ) "   t y p e = " S y s t e m . S t r i n g ,   m s c o r l i b ,   V e r s i o n = 4 . 0 . 0 . 0 ,   C u l t u r e = n e u t r a l ,   P u b l i c K e y T o k e n = b 7 7 a 5 c 5 6 1 9 3 4 e 0 8 9 "   o r d e r = " 9 9 9 "   k e y = " d o c u m e n t T e x t "   v a l u e = " & l t ; ? x m l   v e r s i o n = & q u o t ; 1 . 0 & q u o t ;   e n c o d i n g = & q u o t ; u t f - 1 6 & q u o t ; ? & g t ; & # x A ; & l t ; l o c a l i z e d S t r i n g   x m l n s : x s i = & q u o t ; h t t p : / / w w w . w 3 . o r g / 2 0 0 1 / X M L S c h e m a - i n s t a n c e & q u o t ;   x m l n s : x s d = & q u o t ; h t t p : / / w w w . w 3 . o r g / 2 0 0 1 / X M L S c h e m a & q u o t ; & g t ; & # x A ;     & l t ; t y p e & g t ; f i x e d & l t ; / t y p e & g t ; & # x A ;     & l t ; t e x t & g t ; 1 & l t ; / t e x t & g t ; & # x A ; & l t ; / l o c a l i z e d S t r i n g & g t ; "   a r g u m e n t = " L o c a l i z e d S t r i n g " / >  
                 < p a r a m e t e r   i d = " 0 a b 6 5 d 0 9 - e 0 b c - 4 a 5 2 - a 5 3 0 - 2 7 1 5 e 7 a 5 0 6 5 1 "   n a m e = " D o c u m e n t   t e x t   ( u n c h e c k e d ) "   t y p e = " S y s t e m . S t r i n g ,   m s c o r l i b ,   V e r s i o n = 4 . 0 . 0 . 0 ,   C u l t u r e = n e u t r a l ,   P u b l i c K e y T o k e n = b 7 7 a 5 c 5 6 1 9 3 4 e 0 8 9 "   o r d e r = " 9 9 9 "   k e y = " d o c u m e n t T e x t U n c h e c k e d "   v a l u e = " & l t ; ? x m l   v e r s i o n = & q u o t ; 1 . 0 & q u o t ;   e n c o d i n g = & q u o t ; u t f - 1 6 & q u o t ; ? & g t ; & # x A ; & l t ; l o c a l i z e d S t r i n g   x m l n s : x s i = & q u o t ; h t t p : / / w w w . w 3 . o r g / 2 0 0 1 / X M L S c h e m a - i n s t a n c e & q u o t ;   x m l n s : x s d = & q u o t ; h t t p : / / w w w . w 3 . o r g / 2 0 0 1 / X M L S c h e m a & q u o t ; & g t ; & # x A ;     & l t ; t y p e & g t ; f i x e d & l t ; / t y p e & g t ; & # x A ;     & l t ; t e x t & g t ; 2 & l t ; / t e x t & g t ; & # x A ; & l t ; / l o c a l i z e d S t r i n g & g t ; "   a r g u m e n t = " L o c a l i z e d S t r i n g " / >  
                 < p a r a m e t e r   i d = " c 3 f 6 d 0 a a - f 4 4 9 - 4 b b b - 9 0 8 5 - 1 a d b f 2 5 5 b 2 b e "   n a m e = " U p d a t e   f r o m   f i e l d "   t y p e = " I p h e l i o n . O u t l i n e . M o d e l . E n t i t i e s . P a r a m e t e r F i e l d D e s c r i p t o r ,   I p h e l i o n . O u t l i n e . M o d e l ,   V e r s i o n = 1 . 5 . 3 . 4 ,   C u l t u r e = n e u t r a l ,   P u b l i c K e y T o k e n = n u l l "   o r d e r = " 9 9 9 "   k e y = " u p d a t e F i e l d "   v a l u e = " " / >  
                 < p a r a m e t e r   i d = " 6 2 9 a b 4 3 2 - 4 6 0 f - 4 a 7 b - 8 4 c 0 - 6 8 1 d 7 d 8 8 b 1 0 0 "   n a m e = " U s e r   p r o m p t "   t y p e = " S y s t e m . S t r i n g ,   m s c o r l i b ,   V e r s i o n = 4 . 0 . 0 . 0 ,   C u l t u r e = n e u t r a l ,   P u b l i c K e y T o k e n = b 7 7 a 5 c 5 6 1 9 3 4 e 0 8 9 "   o r d e r = " 9 9 9 "   k e y = " p r o m p t "   v a l u e = " & l t ; ? x m l   v e r s i o n = & q u o t ; 1 . 0 & q u o t ;   e n c o d i n g = & q u o t ; u t f - 1 6 & q u o t ; ? & g t ; & # x A ; & l t ; u i L o c a l i z e d S t r i n g   x m l n s : x s i = & q u o t ; h t t p : / / w w w . w 3 . o r g / 2 0 0 1 / X M L S c h e m a - i n s t a n c e & q u o t ;   x m l n s : x s d = & q u o t ; h t t p : / / w w w . w 3 . o r g / 2 0 0 1 / X M L S c h e m a & q u o t ; & g t ; & # x A ;     & l t ; t y p e & g t ; f i x e d & l t ; / t y p e & g t ; & # x A ;     & l t ; t e x t & g t ; S a v e   t o   I m a n a g e & l t ; / t e x t & g t ; & # x A ; & l t ; / u i L o c a l i z e d S t r i n g & g t ; "   a r g u m e n t = " U I L o c a l i z e d S t r i n g " / >  
             < / p a r a m e t e r s >  
         < / q u e s t i o n >  
         < q u e s t i o n   i d = " c 6 9 1 5 6 2 2 - 1 7 c 1 - 4 4 9 e - 9 c f 2 - 1 c 7 8 f b e 4 a c 9 7 "   n a m e = " D M S "   a s s e m b l y = " I p h e l i o n . O u t l i n e . I n t e g r a t i o n . W o r k S i t e . d l l "   t y p e = " I p h e l i o n . O u t l i n e . I n t e g r a t i o n . W o r k S i t e . V i e w M o d e l s . S e l e c t W o r k S p a c e V i e w M o d e l "   o r d e r = " 1 "   a c t i v e = " t r u e "   g r o u p = " D o c u m e n t "   r e s u l t T y p e = " s i n g l e "   d i s p l a y T y p e = " S t a r t u p " >  
             < p a r a m e t e r s >  
                 < p a r a m e t e r   i d = " 4 2 f f c 8 2 6 - 1 3 c b - 4 9 4 2 - b 2 f f - c d a f d 8 2 4 7 3 5 3 "   n a m e = " A u t h o r   f i e l d "   t y p e = " I p h e l i o n . O u t l i n e . M o d e l . E n t i t i e s . P a r a m e t e r F i e l d D e s c r i p t o r ,   I p h e l i o n . O u t l i n e . M o d e l ,   V e r s i o n = 1 . 5 . 3 . 4 ,   C u l t u r e = n e u t r a l ,   P u b l i c K e y T o k e n = n u l l "   o r d e r = " 9 9 9 "   k e y = " a u t h o r F i e l d "   v a l u e = " 0 8 3 d 5 a 5 f - 7 a 4 6 - 4 9 2 7 - a d 1 b - 2 e 7 1 0 3 f 3 6 8 b 1 | f 2 9 4 b 1 d 2 - 1 b 4 5 - 4 e 5 f - 9 4 c 4 - 2 9 5 3 e 5 1 5 0 1 3 7 " / >  
                 < p a r a m e t e r   i d = " 9 2 e 3 7 0 2 9 - 5 b 8 2 - 4 3 0 d - a 2 3 2 - 5 8 a f 0 e a 0 9 b b 1 "   n a m e = " D e f a u l t   F o l d e r "   t y p e = " S y s t e m . S t r i n g ,   m s c o r l i b ,   V e r s i o n = 4 . 0 . 0 . 0 ,   C u l t u r e = n e u t r a l ,   P u b l i c K e y T o k e n = b 7 7 a 5 c 5 6 1 9 3 4 e 0 8 9 "   o r d e r = " 9 9 9 "   k e y = " d e f a u l t F o l d e r "   v a l u e = " "   a r g u m e n t = " I t e m L i s t C o n t r o l " / >  
                 < p a r a m e t e r   i d = " a c f c a 4 5 9 - a 1 c 2 - 4 b e 8 - 8 a c 7 - f 2 5 c b 3 4 9 e e 7 2 "   n a m e = " D M S   D o c u m e n t   C l a s s "   t y p e = " S y s t e m . S t r i n g ,   m s c o r l i b ,   V e r s i o n = 4 . 0 . 0 . 0 ,   C u l t u r e = n e u t r a l ,   P u b l i c K e y T o k e n = b 7 7 a 5 c 5 6 1 9 3 4 e 0 8 9 "   o r d e r = " 9 9 9 "   k e y = " d o c T y p e "   v a l u e = " D O C U M E N T " / >  
                 < p a r a m e t e r   i d = " d 1 6 6 9 4 9 f - 1 d 4 1 - 4 2 d 3 - a b a 8 - e 4 b f f 7 9 f a 4 7 0 "   n a m e = " D M S   D o c u m e n t   S u b C l a s s "   t y p e = " S y s t e m . S t r i n g ,   m s c o r l i b ,   V e r s i o n = 4 . 0 . 0 . 0 ,   C u l t u r e = n e u t r a l ,   P u b l i c K e y T o k e n = b 7 7 a 5 c 5 6 1 9 3 4 e 0 8 9 "   o r d e r = " 9 9 9 "   k e y = " d o c S u b T y p e "   v a l u e = " G E N E R A L " / >  
                 < p a r a m e t e r   i d = " 5 f d 4 1 4 d 3 - 4 e b a - 4 1 4 6 - 9 2 f d - a 6 8 6 0 e 8 c 9 6 5 2 "   n a m e = " D o   n o t   d i s p l a y   i f   v a l i d "   t y p e = " S y s t e m . B o o l e a n ,   m s c o r l i b ,   V e r s i o n = 4 . 0 . 0 . 0 ,   C u l t u r e = n e u t r a l ,   P u b l i c K e y T o k e n = b 7 7 a 5 c 5 6 1 9 3 4 e 0 8 9 "   o r d e r = " 9 9 9 "   k e y = " i n v i s i b l e I f V a l i d "   v a l u e = " F a l s e " / >  
                 < p a r a m e t e r   i d = " 2 8 3 d 4 8 a 9 - d 8 6 3 - 4 9 8 2 - 9 6 8 5 - c f 4 0 a a 7 5 f 0 5 a "   n a m e = " D o c   I d   f o r m a t "   t y p e = " S y s t e m . S t r i n g ,   m s c o r l i b ,   V e r s i o n = 4 . 0 . 0 . 0 ,   C u l t u r e = n e u t r a l ,   P u b l i c K e y T o k e n = b 7 7 a 5 c 5 6 1 9 3 4 e 0 8 9 "   o r d e r = " 9 9 9 "   k e y = " d o c I d F o r m a t "   v a l u e = " & l t ; ? x m l   v e r s i o n = & q u o t ; 1 . 0 & q u o t ;   e n c o d i n g = & q u o t ; u t f - 1 6 & q u o t ; ? & g t ; & # x A ; & l t ; f o r m a t S t r i n g   x m l n s : x s i = & q u o t ; h t t p : / / w w w . w 3 . o r g / 2 0 0 1 / X M L S c h e m a - i n s t a n c e & q u o t ;   x m l n s : x s d = & q u o t ; h t t p : / / w w w . w 3 . o r g / 2 0 0 1 / X M L S c h e m a & q u o t ; & g t ; & # x A ;     & l t ; t y p e & g t ; e x p r e s s i o n & l t ; / t y p e & g t ; & # x A ;     & l t ; t e x t & g t ; L E F T ( { D M S . L i b r a r y } , 1 )   & a m p ; a m p ;   { L a b e l s . L a b e l   S e p a r a t o r }   & a m p ; a m p ;   { D M S . D o c N u m b e r }   & a m p ; a m p ;   & q u o t ; v & q u o t ;   & a m p ; a m p ;   { D M S . D o c V e r s i o n } & l t ; / t e x t & g t ; & # x A ; & l t ; / f o r m a t S t r i n g & g t ; "   a r g u m e n t = " F o r m a t S t r i n g " / >  
                 < p a r a m e t e r   i d = " b c a 6 5 a d 7 - 4 6 1 f - 4 6 7 8 - a 1 8 7 - 3 4 a 5 f 6 4 d 3 7 1 c "   n a m e = " O r d e r   W o r k s p a c e s   a l p h a b e t i c a l l y "   t y p e = " S y s t e m . B o o l e a n ,   m s c o r l i b ,   V e r s i o n = 4 . 0 . 0 . 0 ,   C u l t u r e = n e u t r a l ,   P u b l i c K e y T o k e n = b 7 7 a 5 c 5 6 1 9 3 4 e 0 8 9 "   o r d e r = " 9 9 9 "   k e y = " o r d e r W o r k s p a c e s A l p h a b e t i c a l l y "   v a l u e = " T r u e " / >  
                 < p a r a m e t e r   i d = " 6 a a 4 1 a a d - 1 a d 7 - 4 9 b 3 - a 0 5 f - 5 a c f 3 6 7 0 5 f d 1 "   n a m e = " R e m e m b e r   W o r k s p a c e   a n d   F o l d e r "   t y p e = " S y s t e m . B o o l e a n ,   m s c o r l i b ,   V e r s i o n = 4 . 0 . 0 . 0 ,   C u l t u r e = n e u t r a l ,   P u b l i c K e y T o k e n = b 7 7 a 5 c 5 6 1 9 3 4 e 0 8 9 "   o r d e r = " 9 9 9 "   k e y = " r e m e m b e r W S "   v a l u e = " F a l s e " / >  
                 < p a r a m e t e r   i d = " 8 4 4 f 4 9 0 2 - 7 5 0 e - 4 5 a 1 - 8 8 0 6 - b f 0 e b 5 b c 5 3 4 4 "   n a m e = " R e m o v e   C l / M t   L e a d   Z e r o s "   t y p e = " S y s t e m . B o o l e a n ,   m s c o r l i b ,   V e r s i o n = 4 . 0 . 0 . 0 ,   C u l t u r e = n e u t r a l ,   P u b l i c K e y T o k e n = b 7 7 a 5 c 5 6 1 9 3 4 e 0 8 9 "   o r d e r = " 9 9 9 "   k e y = " r e m o v e L e a d i n g Z e r o s "   v a l u e = " F a l s e " / >  
                 < p a r a m e t e r   i d = " f 5 8 a 6 e e 0 - d 2 1 a - 4 c d 0 - 9 5 8 c - 3 b c 4 c a 2 9 c a 4 b "   n a m e = " S h o w   a u t h o r   l o o k u p "   t y p e = " S y s t e m . B o o l e a n ,   m s c o r l i b ,   V e r s i o n = 4 . 0 . 0 . 0 ,   C u l t u r e = n e u t r a l ,   P u b l i c K e y T o k e n = b 7 7 a 5 c 5 6 1 9 3 4 e 0 8 9 "   o r d e r = " 9 9 9 "   k e y = " s h o w A u t h o r "   v a l u e = " F a l s e " / >  
                 < p a r a m e t e r   i d = " 6 a c 4 6 1 d 9 - 7 9 6 a - 4 4 8 6 - b 0 e 1 - 0 9 4 e 5 0 9 5 7 e 3 c "   n a m e = " S h o w   d o c u m e n t   t i t l e "   t y p e = " S y s t e m . B o o l e a n ,   m s c o r l i b ,   V e r s i o n = 4 . 0 . 0 . 0 ,   C u l t u r e = n e u t r a l ,   P u b l i c K e y T o k e n = b 7 7 a 5 c 5 6 1 9 3 4 e 0 8 9 "   o r d e r = " 9 9 9 "   k e y = " s h o w T i t l e "   v a l u e = " T r u e " / >  
             < / p a r a m e t e r s >  
         < / q u e s t i o n >  
     < / q u e s t i o n s >  
     < c o m m a n d s >  
         < c o m m a n d   i d = " 6 1 0 6 e d a 2 - f c b a - 4 0 c a - b 4 8 4 - 1 3 4 b 7 7 b 6 9 3 2 2 "   n a m e = " Q V   S a v e "   a s s e m b l y = " I p h e l i o n . O u t l i n e . M o d e l . d l l "   t y p e = " I p h e l i o n . O u t l i n e . M o d e l . C o m m a n d s . Q u e s t i o n V i s i b i l i t y C o m m a n d "   o r d e r = " 0 "   a c t i v e = " t r u e "   c o m m a n d T y p e = " s t a r t u p " >  
             < p a r a m e t e r s >  
                 < p a r a m e t e r   i d = " 4 2 1 f c b 4 f - d 4 4 a - 4 f 5 c - b 1 5 d - 7 e 2 7 e 8 9 3 2 7 2 0 "   n a m e = " S h o w   v a l u e s "   t y p e = " S y s t e m . S t r i n g ,   m s c o r l i b ,   V e r s i o n = 4 . 0 . 0 . 0 ,   C u l t u r e = n e u t r a l ,   P u b l i c K e y T o k e n = b 7 7 a 5 c 5 6 1 9 3 4 e 0 8 9 "   o r d e r = " 1 "   k e y = " f i e l d V a l u e s "   v a l u e = " 1 "   a r g u m e n t = " I t e m L i s t C o n t r o l " / >  
                 < p a r a m e t e r   i d = " 4 2 4 b 8 0 3 d - 0 5 b 0 - 4 f 4 8 - b 9 5 c - 0 3 c b a 8 e 4 2 b b e "   n a m e = " C h e c k   f i e l d ( s ) "   t y p e = " I p h e l i o n . O u t l i n e . M o d e l . E n t i t i e s . P a r a m e t e r F i e l d D e s c r i p t o r ,   I p h e l i o n . O u t l i n e . M o d e l ,   V e r s i o n = 1 . 5 . 3 . 4 ,   C u l t u r e = n e u t r a l ,   P u b l i c K e y T o k e n = n u l l "   o r d e r = " 9 9 9 "   k e y = " c h e c k F i e l d "   v a l u e = " 4 8 6 8 6 8 f 2 - e 0 4 a - 4 5 5 b - b b 1 5 - 0 d a 9 7 0 d 3 0 5 b 0 | d 2 a 7 3 7 c 1 - c b 7 4 - 4 7 1 b - a 0 6 8 - 7 8 0 7 a a f 0 f b 6 f "   a r g u m e n t = " M u l t i p l e C o n t r o l " / >  
                 < p a r a m e t e r   i d = " d 7 2 3 9 a e b - 9 8 6 0 - 4 a 5 e - 8 9 0 d - f 0 5 c 1 a a 8 b 9 2 3 "   n a m e = " L i n k e d   c o m m a n d s "   t y p e = " S y s t e m . G u i d ,   m s c o r l i b ,   V e r s i o n = 4 . 0 . 0 . 0 ,   C u l t u r e = n e u t r a l ,   P u b l i c K e y T o k e n = b 7 7 a 5 c 5 6 1 9 3 4 e 0 8 9 "   o r d e r = " 9 9 9 "   k e y = " l i n k e d C o m m a n d "   v a l u e = " 1 6 0 1 c 5 f 7 - 4 4 f 1 - 4 3 6 8 - 9 9 3 a - 3 a 7 9 a d 5 7 9 f 0 a "   a r g u m e n t = " M u l t i p l e C o m m a n d C h o o s e r " / >  
                 < p a r a m e t e r   i d = " 0 9 b 3 f e c 0 - a 1 b 0 - 4 f 3 5 - 8 0 9 3 - 1 e 1 6 7 1 6 7 2 4 f e "   n a m e = " L i n k e d   q u e s t i o n s "   t y p e = " S y s t e m . G u i d ,   m s c o r l i b ,   V e r s i o n = 4 . 0 . 0 . 0 ,   C u l t u r e = n e u t r a l ,   P u b l i c K e y T o k e n = b 7 7 a 5 c 5 6 1 9 3 4 e 0 8 9 "   o r d e r = " 9 9 9 "   k e y = " l i n k e d Q u e s t i o n "   v a l u e = " c 6 9 1 5 6 2 2 - 1 7 c 1 - 4 4 9 e - 9 c f 2 - 1 c 7 8 f b e 4 a c 9 7 "   a r g u m e n t = " M u l t i p l e C o n t r o l " / >  
                 < p a r a m e t e r   i d = " e f 5 a a 1 1 8 - e 8 e 2 - 4 7 3 1 - 9 f f 9 - 9 8 d 2 f a 5 d 4 a c 1 "   n a m e = " R e p l a c e   v a l u e s   w i t h   l a b e l s "   t y p e = " S y s t e m . B o o l e a n ,   m s c o r l i b ,   V e r s i o n = 4 . 0 . 0 . 0 ,   C u l t u r e = n e u t r a l ,   P u b l i c K e y T o k e n = b 7 7 a 5 c 5 6 1 9 3 4 e 0 8 9 "   o r d e r = " 9 9 9 "   k e y = " u s e L a b e l s "   v a l u e = " F a l s e " / >  
             < / p a r a m e t e r s >  
         < / c o m m a n d >  
         < c o m m a n d   i d = " a 9 7 b d 7 e a - 5 1 7 d - 4 6 0 8 - b a 0 3 - 4 1 b 1 9 6 c f 8 9 f 5 "   n a m e = " S h o w   q u e s t i o n   f o r m "   a s s e m b l y = " I p h e l i o n . O u t l i n e . M o d e l . d l l "   t y p e = " I p h e l i o n . O u t l i n e . M o d e l . C o m m a n d s . S h o w F o r m C o m m a n d "   o r d e r = " 1 "   a c t i v e = " t r u e "   c o m m a n d T y p e = " s t a r t u p " >  
             < p a r a m e t e r s >  
                 < p a r a m e t e r   i d = " 5 a d b 1 d c a - b 5 2 e - 4 7 0 3 - b 7 d 0 - d c b b 9 a 8 8 5 f b 2 "   n a m e = " A s s e m b l y   n a m e "   t y p e = " S y s t e m . S t r i n g ,   m s c o r l i b ,   V e r s i o n = 4 . 0 . 0 . 0 ,   C u l t u r e = n e u t r a l ,   P u b l i c K e y T o k e n = b 7 7 a 5 c 5 6 1 9 3 4 e 0 8 9 "   o r d e r = " 9 9 9 "   k e y = " a s s e m b l y "   v a l u e = " I p h e l i o n . O u t l i n e . C o n t r o l s . d l l " / >  
                 < p a r a m e t e r   i d = " 4 d 1 7 5 c a a - 6 5 8 9 - 4 8 5 4 - 9 0 2 8 - 8 c a a 0 6 9 9 1 0 d b "   n a m e = " T y p e   n a m e "   t y p e = " S y s t e m . S t r i n g ,   m s c o r l i b ,   V e r s i o n = 4 . 0 . 0 . 0 ,   C u l t u r e = n e u t r a l ,   P u b l i c K e y T o k e n = b 7 7 a 5 c 5 6 1 9 3 4 e 0 8 9 "   o r d e r = " 9 9 9 "   k e y = " t y p e "   v a l u e = " I p h e l i o n . O u t l i n e . C o n t r o l s . Q u e s t i o n F o r m " / >  
             < / p a r a m e t e r s >  
         < / c o m m a n d >  
         < c o m m a n d   i d = " e 6 6 c c 8 4 4 - 7 4 7 d - 4 3 5 9 - b 3 a 6 - 9 2 9 4 d f 1 4 a b d 1 "   n a m e = " C l o s e   d o c u m e n t   o n   c a n c e l "   a s s e m b l y = " I p h e l i o n . O u t l i n e . W o r d . d l l "   t y p e = " I p h e l i o n . O u t l i n e . W o r d . C o m m a n d s . C l o s e D o c u m e n t C o m m a n d "   o r d e r = " 2 "   a c t i v e = " t r u e "   c o m m a n d T y p e = " s t a r t u p " >  
             < p a r a m e t e r s >  
                 < p a r a m e t e r   i d = " f 6 e 7 2 f 5 e - e 8 6 a - 4 2 f 6 - b c 1 8 - 7 9 f 8 3 a a f e f a e "   n a m e = " C h e c k   q u e s t i o n "   t y p e = " S y s t e m . B o o l e a n ,   m s c o r l i b ,   V e r s i o n = 4 . 0 . 0 . 0 ,   C u l t u r e = n e u t r a l ,   P u b l i c K e y T o k e n = b 7 7 a 5 c 5 6 1 9 3 4 e 0 8 9 "   o r d e r = " 9 9 9 "   k e y = " c h e c k U s e r I n p u t "   v a l u e = " F a l s e " / >  
                 < p a r a m e t e r   i d = " 9 0 d a c 3 9 4 - 3 4 6 b - 4 7 4 d - b 6 7 1 - b 4 1 6 2 7 8 1 9 b 8 8 "   n a m e = " F o r c e   c l o s e "   t y p e = " S y s t e m . B o o l e a n ,   m s c o r l i b ,   V e r s i o n = 4 . 0 . 0 . 0 ,   C u l t u r e = n e u t r a l ,   P u b l i c K e y T o k e n = b 7 7 a 5 c 5 6 1 9 3 4 e 0 8 9 "   o r d e r = " 9 9 9 "   k e y = " c l o s e O n S u c e s s "   v a l u e = " F a l s e " / >  
             < / p a r a m e t e r s >  
         < / c o m m a n d >  
         < c o m m a n d   i d = " 3 5 2 3 d 0 2 e - 3 1 d 6 - 4 9 7 1 - 8 a 4 9 - e b 6 1 2 c b e b 5 4 a "   n a m e = " R e n d e r   f i e l d s   t o   d o c u m e n t "   a s s e m b l y = " I p h e l i o n . O u t l i n e . M o d e l . d l l "   t y p e = " I p h e l i o n . O u t l i n e . M o d e l . C o m m a n d s . R e n d e r D o c u m e n t C o m m a n d "   o r d e r = " 3 "   a c t i v e = " t r u e "   c o m m a n d T y p e = " s t a r t u p " >  
             < p a r a m e t e r s >  
                 < p a r a m e t e r   i d = " 1 3 0 9 4 c 9 4 - d 2 0 d - 4 5 6 c - b 3 d 0 - 5 6 3 d 1 4 1 9 7 b c 0 "   n a m e = " F i r s t   o r d e r   v a l u e "   t y p e = " S y s t e m . I n t 3 2 ,   m s c o r l i b ,   V e r s i o n = 4 . 0 . 0 . 0 ,   C u l t u r e = n e u t r a l ,   P u b l i c K e y T o k e n = b 7 7 a 5 c 5 6 1 9 3 4 e 0 8 9 "   o r d e r = " 9 9 9 "   k e y = " s t a r t O r d e r "   v a l u e = " 0 " / >  
                 < p a r a m e t e r   i d = " e a 2 d 0 3 7 0 - 6 f d 1 - 4 6 0 b - 9 e e 3 - 0 3 2 1 b 4 b 7 4 0 5 7 "   n a m e = " L a s t   o r d e r   v a l u e "   t y p e = " S y s t e m . I n t 3 2 ,   m s c o r l i b ,   V e r s i o n = 4 . 0 . 0 . 0 ,   C u l t u r e = n e u t r a l ,   P u b l i c K e y T o k e n = b 7 7 a 5 c 5 6 1 9 3 4 e 0 8 9 "   o r d e r = " 9 9 9 "   k e y = " e n d O r d e r "   v a l u e = " 5 " / >  
             < / p a r a m e t e r s >  
         < / c o m m a n d >  
         < c o m m a n d   i d = " 1 6 0 1 c 5 f 7 - 4 4 f 1 - 4 3 6 8 - 9 9 3 a - 3 a 7 9 a d 5 7 9 f 0 a "   n a m e = " S a v e   t o   W o r k S i t e "   a s s e m b l y = " I p h e l i o n . O u t l i n e . I n t e g r a t i o n . W o r k S i t e . d l l "   t y p e = " I p h e l i o n . O u t l i n e . I n t e g r a t i o n . W o r k S i t e . S a v e T o D m s C o m m a n d "   o r d e r = " 4 "   a c t i v e = " t r u e "   c o m m a n d T y p e = " s t a r t u p " >  
             < p a r a m e t e r s >  
                 < p a r a m e t e r   i d = " e e 5 6 f 1 f 9 - 2 b d 7 - 4 0 c c - a 2 b 0 - 7 1 3 0 d d 6 4 d 1 b f "   n a m e = " A u t h o r   F i e l d "   t y p e = " I p h e l i o n . O u t l i n e . M o d e l . E n t i t i e s . P a r a m e t e r F i e l d D e s c r i p t o r ,   I p h e l i o n . O u t l i n e . M o d e l ,   V e r s i o n = 1 . 5 . 3 . 4 ,   C u l t u r e = n e u t r a l ,   P u b l i c K e y T o k e n = n u l l "   o r d e r = " 9 9 9 "   k e y = " a u t h o r F i e l d "   v a l u e = " 9 a 9 2 6 9 a e - 1 d 5 b - 4 3 6 5 - 9 d a 1 - 6 3 7 c 5 f 3 3 0 a 8 f | c 6 9 1 5 6 2 2 - 1 7 c 1 - 4 4 9 e - 9 c f 2 - 1 c 7 8 f b e 4 a c 9 7 " / >  
                 < p a r a m e t e r   i d = " b 2 8 6 b 3 8 b - b 5 7 d - 4 0 e b - a 2 3 8 - d 6 8 a b c 5 4 6 0 f 7 "   n a m e = " D e f a u l t   F o l d e r "   t y p e = " S y s t e m . S t r i n g ,   m s c o r l i b ,   V e r s i o n = 4 . 0 . 0 . 0 ,   C u l t u r e = n e u t r a l ,   P u b l i c K e y T o k e n = b 7 7 a 5 c 5 6 1 9 3 4 e 0 8 9 "   o r d e r = " 9 9 9 "   k e y = " d e f a u l t F o l d e r "   v a l u e = " " / >  
                 < p a r a m e t e r   i d = " 9 2 2 5 c a d 0 - 2 f 2 9 - 4 8 7 c - 9 b 4 8 - 3 3 2 a 2 9 b d 8 c f e "   n a m e = " D o c u m e n t   t i t l e   f i e l d "   t y p e = " I p h e l i o n . O u t l i n e . M o d e l . E n t i t i e s . P a r a m e t e r F i e l d D e s c r i p t o r ,   I p h e l i o n . O u t l i n e . M o d e l ,   V e r s i o n = 1 . 5 . 3 . 4 ,   C u l t u r e = n e u t r a l ,   P u b l i c K e y T o k e n = n u l l "   o r d e r = " 9 9 9 "   k e y = " t i t l e F i e l d "   v a l u e = " a 0 0 2 e 7 8 a - 8 e 1 8 - 4 3 7 5 - b e f 7 - 9 f 6 8 7 e 9 3 1 f 6 5 | c 6 9 1 5 6 2 2 - 1 7 c 1 - 4 4 9 e - 9 c f 2 - 1 c 7 8 f b e 4 a c 9 7 " / >  
             < / p a r a m e t e r s >  
         < / c o m m a n d >  
         < c o m m a n d   i d = " f 6 e 9 d 2 f b - b d c 2 - 4 3 3 c - 9 3 4 b - 3 5 9 2 1 0 8 6 a 1 d e "   n a m e = " S h o w   q u e s t i o n   f o r m "   a s s e m b l y = " I p h e l i o n . O u t l i n e . M o d e l . d l l "   t y p e = " I p h e l i o n . O u t l i n e . M o d e l . C o m m a n d s . S h o w F o r m C o m m a n d "   o r d e r = " 1 "   a c t i v e = " t r u e "   c o m m a n d T y p e = " r e l a u n c h " >  
             < p a r a m e t e r s >  
                 < p a r a m e t e r   i d = " a f 8 a 5 3 8 3 - b 3 e f - 4 1 d c - 9 6 d 5 - 5 7 4 3 0 2 6 4 8 d b e "   n a m e = " A s s e m b l y   n a m e "   t y p e = " S y s t e m . S t r i n g ,   m s c o r l i b ,   V e r s i o n = 4 . 0 . 0 . 0 ,   C u l t u r e = n e u t r a l ,   P u b l i c K e y T o k e n = b 7 7 a 5 c 5 6 1 9 3 4 e 0 8 9 "   o r d e r = " 9 9 9 "   k e y = " a s s e m b l y "   v a l u e = " I p h e l i o n . O u t l i n e . C o n t r o l s . d l l " / >  
                 < p a r a m e t e r   i d = " 3 2 3 4 5 8 d a - a d 2 2 - 4 9 f f - 9 8 2 e - 7 2 7 c 7 c f d 1 d e 5 "   n a m e = " T y p e   n a m e "   t y p e = " S y s t e m . S t r i n g ,   m s c o r l i b ,   V e r s i o n = 4 . 0 . 0 . 0 ,   C u l t u r e = n e u t r a l ,   P u b l i c K e y T o k e n = b 7 7 a 5 c 5 6 1 9 3 4 e 0 8 9 "   o r d e r = " 9 9 9 "   k e y = " t y p e "   v a l u e = " I p h e l i o n . O u t l i n e . C o n t r o l s . Q u e s t i o n F o r m " / >  
             < / p a r a m e t e r s >  
         < / c o m m a n d >  
         < c o m m a n d   i d = " 5 2 1 a a 7 6 b - 5 8 c e - 4 f a 8 - 9 2 c 7 - b 5 c d f 1 4 a b 3 a 4 "   n a m e = " U p d a t e   W o r k S i t e   a u t h o r "   a s s e m b l y = " I p h e l i o n . O u t l i n e . I n t e g r a t i o n . W o r k S i t e . d l l "   t y p e = " I p h e l i o n . O u t l i n e . I n t e g r a t i o n . W o r k S i t e . U p d a t e A u t h o r C o m m a n d "   o r d e r = " 2 "   a c t i v e = " t r u e "   c o m m a n d T y p e = " r e l a u n c h " >  
             < p a r a m e t e r s >  
                 < p a r a m e t e r   i d = " c 7 0 d c 0 e d - e f 4 7 - 4 1 a 6 - 8 a 1 9 - a 2 8 a 5 2 6 3 4 5 2 5 "   n a m e = " A u t h o r   F i e l d "   t y p e = " I p h e l i o n . O u t l i n e . M o d e l . E n t i t i e s . P a r a m e t e r F i e l d D e s c r i p t o r ,   I p h e l i o n . O u t l i n e . M o d e l ,   V e r s i o n = 1 . 5 . 3 . 4 ,   C u l t u r e = n e u t r a l ,   P u b l i c K e y T o k e n = n u l l "   o r d e r = " 9 9 9 "   k e y = " a u t h o r F i e l d "   v a l u e = " 0 8 3 d 5 a 5 f - 7 a 4 6 - 4 9 2 7 - a d 1 b - 2 e 7 1 0 3 f 3 6 8 b 1 | f 2 9 4 b 1 d 2 - 1 b 4 5 - 4 e 5 f - 9 4 c 4 - 2 9 5 3 e 5 1 5 0 1 3 7 " / >  
             < / p a r a m e t e r s >  
         < / c o m m a n d >  
         < c o m m a n d   i d = " c 0 e e e 5 4 8 - 2 7 0 c - 4 a 2 4 - 9 c 9 1 - c a 7 5 1 7 0 d 4 7 8 8 "   n a m e = " R e n d e r   f i e l d s   t o   d o c u m e n t "   a s s e m b l y = " I p h e l i o n . O u t l i n e . M o d e l . d l l "   t y p e = " I p h e l i o n . O u t l i n e . M o d e l . C o m m a n d s . R e n d e r D o c u m e n t C o m m a n d "   o r d e r = " 3 "   a c t i v e = " t r u e "   c o m m a n d T y p e = " r e l a u n c h " >  
             < p a r a m e t e r s >  
                 < p a r a m e t e r   i d = " f a b 4 b 0 1 c - 4 d 2 8 - 4 5 a 4 - b 8 1 f - b 0 d 1 6 c d a 4 c 9 4 "   n a m e = " F i r s t   o r d e r   v a l u e "   t y p e = " S y s t e m . I n t 3 2 ,   m s c o r l i b ,   V e r s i o n = 4 . 0 . 0 . 0 ,   C u l t u r e = n e u t r a l ,   P u b l i c K e y T o k e n = b 7 7 a 5 c 5 6 1 9 3 4 e 0 8 9 "   o r d e r = " 9 9 9 "   k e y = " s t a r t O r d e r "   v a l u e = " 0 " / >  
                 < p a r a m e t e r   i d = " 2 b f 8 f c a 7 - 1 5 7 6 - 4 7 f 8 - b d c 6 - e 0 d d 5 8 0 3 0 e 9 7 "   n a m e = " L a s t   o r d e r   v a l u e "   t y p e = " S y s t e m . I n t 3 2 ,   m s c o r l i b ,   V e r s i o n = 4 . 0 . 0 . 0 ,   C u l t u r e = n e u t r a l ,   P u b l i c K e y T o k e n = b 7 7 a 5 c 5 6 1 9 3 4 e 0 8 9 "   o r d e r = " 9 9 9 "   k e y = " e n d O r d e r "   v a l u e = " 5 " / >  
             < / p a r a m e t e r s >  
         < / c o m m a n d >  
     < / c o m m a n d s >  
     < f i e l d s >  
         < f i e l d   i d = " 9 a 9 2 6 9 a e - 1 d 5 b - 4 3 6 5 - 9 d a 1 - 6 3 7 c 5 f 3 3 0 a 8 f "   n a m e = " A u t h o r "   t y p e = " "   o r d e r = " 9 9 9 "   e n t i t y I d = " c 6 9 1 5 6 2 2 - 1 7 c 1 - 4 4 9 e - 9 c f 2 - 1 c 7 8 f b e 4 a c 9 7 "   l i n k e d E n t i t y I d = " 0 0 0 0 0 0 0 0 - 0 0 0 0 - 0 0 0 0 - 0 0 0 0 - 0 0 0 0 0 0 0 0 0 0 0 0 "   l i n k e d F i e l d I d = " 0 0 0 0 0 0 0 0 - 0 0 0 0 - 0 0 0 0 - 0 0 0 0 - 0 0 0 0 0 0 0 0 0 0 0 0 "   l i n k e d F i e l d I n d e x = " 0 "   i n d e x = " 0 "   f i e l d T y p e = " q u e s t i o n "   f o r m a t E v a l u a t o r T y p e = " f o r m a t S t r i n g "   h i d d e n = " f a l s e " > H E L E N S < m a p p i n g s / > < / f i e l d >  
         < f i e l d   i d = " a f 0 2 0 c 1 a - f 8 2 6 - 4 9 4 c - b b a a - 2 1 0 0 b 3 9 7 7 0 a 7 "   n a m e = " C l i e n t "   t y p e = " "   o r d e r = " 9 9 9 "   e n t i t y I d = " c 6 9 1 5 6 2 2 - 1 7 c 1 - 4 4 9 e - 9 c f 2 - 1 c 7 8 f b e 4 a c 9 7 "   l i n k e d E n t i t y I d = " 0 0 0 0 0 0 0 0 - 0 0 0 0 - 0 0 0 0 - 0 0 0 0 - 0 0 0 0 0 0 0 0 0 0 0 0 "   l i n k e d F i e l d I d = " 0 0 0 0 0 0 0 0 - 0 0 0 0 - 0 0 0 0 - 0 0 0 0 - 0 0 0 0 0 0 0 0 0 0 0 0 "   l i n k e d F i e l d I n d e x = " 0 "   i n d e x = " 0 "   f i e l d T y p e = " q u e s t i o n "   f o r m a t E v a l u a t o r T y p e = " f o r m a t S t r i n g "   c o i D o c u m e n t F i e l d = " C l i e n t "   h i d d e n = " f a l s e " > D E P A R T M E N T < m a p p i n g s / > < / f i e l d >  
         < f i e l d   i d = " d 1 a 0 c 0 3 d - 0 2 5 8 - 4 7 a c - b b 6 d - 4 5 8 a 7 8 e 5 6 4 7 4 "   n a m e = " C l i e n t N a m e "   t y p e = " "   o r d e r = " 9 9 9 "   e n t i t y I d = " c 6 9 1 5 6 2 2 - 1 7 c 1 - 4 4 9 e - 9 c f 2 - 1 c 7 8 f b e 4 a c 9 7 "   l i n k e d E n t i t y I d = " 0 0 0 0 0 0 0 0 - 0 0 0 0 - 0 0 0 0 - 0 0 0 0 - 0 0 0 0 0 0 0 0 0 0 0 0 "   l i n k e d F i e l d I d = " 0 0 0 0 0 0 0 0 - 0 0 0 0 - 0 0 0 0 - 0 0 0 0 - 0 0 0 0 0 0 0 0 0 0 0 0 "   l i n k e d F i e l d I n d e x = " 0 "   i n d e x = " 0 "   f i e l d T y p e = " q u e s t i o n "   f o r m a t E v a l u a t o r T y p e = " f o r m a t S t r i n g "   c o i D o c u m e n t F i e l d = " C l i e n t N a m e "   h i d d e n = " f a l s e " > I n t e r n a l   D e p a r t m e n t s < m a p p i n g s / > < / f i e l d >  
         < f i e l d   i d = " 9 0 1 6 3 5 3 d - 0 a b 3 - 4 5 1 f - 9 8 2 8 - 3 f e e 9 6 c f 6 8 b a "   n a m e = " C o n n e c t e d "   t y p e = " S y s t e m . B o o l e a n ,   m s c o r l i b ,   V e r s i o n = 4 . 0 . 0 . 0 ,   C u l t u r e = n e u t r a l ,   P u b l i c K e y T o k e n = b 7 7 a 5 c 5 6 1 9 3 4 e 0 8 9 "   o r d e r = " 9 9 9 "   e n t i t y I d = " c 6 9 1 5 6 2 2 - 1 7 c 1 - 4 4 9 e - 9 c f 2 - 1 c 7 8 f b e 4 a c 9 7 "   l i n k e d E n t i t y I d = " 0 0 0 0 0 0 0 0 - 0 0 0 0 - 0 0 0 0 - 0 0 0 0 - 0 0 0 0 0 0 0 0 0 0 0 0 "   l i n k e d F i e l d I d = " 0 0 0 0 0 0 0 0 - 0 0 0 0 - 0 0 0 0 - 0 0 0 0 - 0 0 0 0 0 0 0 0 0 0 0 0 "   l i n k e d F i e l d I n d e x = " 0 "   i n d e x = " 0 "   f i e l d T y p e = " q u e s t i o n "   f o r m a t E v a l u a t o r T y p e = " f o r m a t S t r i n g "   h i d d e n = " f a l s e " > T r u e < m a p p i n g s / > < / f i e l d >  
         < f i e l d   i d = " 2 4 0 3 d 3 4 2 - 5 3 3 b - 4 5 e 7 - 8 4 b 2 - 6 2 d 6 8 1 2 9 0 4 8 5 "   n a m e = " C r e a t e   n e w   v e r s i o n "   t y p e = " S y s t e m . B o o l e a n ,   m s c o r l i b ,   V e r s i o n = 4 . 0 . 0 . 0 ,   C u l t u r e = n e u t r a l ,   P u b l i c K e y T o k e n = b 7 7 a 5 c 5 6 1 9 3 4 e 0 8 9 "   o r d e r = " 9 9 9 "   e n t i t y I d = " c 6 9 1 5 6 2 2 - 1 7 c 1 - 4 4 9 e - 9 c f 2 - 1 c 7 8 f b e 4 a c 9 7 "   l i n k e d E n t i t y I d = " 0 0 0 0 0 0 0 0 - 0 0 0 0 - 0 0 0 0 - 0 0 0 0 - 0 0 0 0 0 0 0 0 0 0 0 0 "   l i n k e d F i e l d I d = " 0 0 0 0 0 0 0 0 - 0 0 0 0 - 0 0 0 0 - 0 0 0 0 - 0 0 0 0 0 0 0 0 0 0 0 0 "   l i n k e d F i e l d I n d e x = " 0 "   i n d e x = " 0 "   f i e l d T y p e = " q u e s t i o n "   f o r m a t E v a l u a t o r T y p e = " f o r m a t S t r i n g "   h i d d e n = " f a l s e " > F a l s e < m a p p i n g s / > < / f i e l d >  
         < f i e l d   i d = " d 8 d 8 a 1 b 7 - 2 9 f 2 - 4 1 8 4 - b 4 b b - 9 4 e 8 6 8 1 1 b 1 d c "   n a m e = " D o c F o l d e r I d "   t y p e = " "   o r d e r = " 9 9 9 "   e n t i t y I d = " c 6 9 1 5 6 2 2 - 1 7 c 1 - 4 4 9 e - 9 c f 2 - 1 c 7 8 f b e 4 a c 9 7 "   l i n k e d E n t i t y I d = " 0 0 0 0 0 0 0 0 - 0 0 0 0 - 0 0 0 0 - 0 0 0 0 - 0 0 0 0 0 0 0 0 0 0 0 0 "   l i n k e d F i e l d I d = " 0 0 0 0 0 0 0 0 - 0 0 0 0 - 0 0 0 0 - 0 0 0 0 - 0 0 0 0 0 0 0 0 0 0 0 0 "   l i n k e d F i e l d I n d e x = " 0 "   i n d e x = " 0 "   f i e l d T y p e = " q u e s t i o n "   f o r m a t E v a l u a t o r T y p e = " f o r m a t S t r i n g "   h i d d e n = " f a l s e " > 2 0 3 5 5 2 9 < m a p p i n g s / > < / f i e l d >  
         < f i e l d   i d = " 7 2 9 0 4 a 4 7 - 5 7 8 0 - 4 5 9 c - b e 7 a - 4 4 8 f 9 a d 8 d 6 b 4 "   n a m e = " D o c I d F o r m a t "   t y p e = " "   o r d e r = " 9 9 9 "   e n t i t y I d = " c 6 9 1 5 6 2 2 - 1 7 c 1 - 4 4 9 e - 9 c f 2 - 1 c 7 8 f b e 4 a c 9 7 "   l i n k e d E n t i t y I d = " c 6 9 1 5 6 2 2 - 1 7 c 1 - 4 4 9 e - 9 c f 2 - 1 c 7 8 f b e 4 a c 9 7 "   l i n k e d F i e l d I d = " 0 0 0 0 0 0 0 0 - 0 0 0 0 - 0 0 0 0 - 0 0 0 0 - 0 0 0 0 0 0 0 0 0 0 0 0 "   l i n k e d F i e l d I n d e x = " 0 "   i n d e x = " 0 "   f i e l d T y p e = " q u e s t i o n "   f o r m a t = " L E F T ( { D M S . L i b r a r y } , 1 )   & a m p ;   { L a b e l s . L a b e l   S e p a r a t o r }   & a m p ;   { D M S . D o c N u m b e r }   & a m p ;   & q u o t ; v & q u o t ;   & a m p ;   { D M S . D o c V e r s i o n } "   f o r m a t E v a l u a t o r T y p e = " e x p r e s s i o n "   h i d d e n = " f a l s e " >  
             < m a p p i n g s / >  
         < / f i e l d >  
         < f i e l d   i d = " a 1 f 2 3 1 e a - a 0 0 f - 4 6 0 6 - 9 f a b - d 2 a c d 8 5 9 d 3 a d "   n a m e = " D o c N u m b e r "   t y p e = " "   o r d e r = " 9 9 9 "   e n t i t y I d = " c 6 9 1 5 6 2 2 - 1 7 c 1 - 4 4 9 e - 9 c f 2 - 1 c 7 8 f b e 4 a c 9 7 "   l i n k e d E n t i t y I d = " 0 0 0 0 0 0 0 0 - 0 0 0 0 - 0 0 0 0 - 0 0 0 0 - 0 0 0 0 0 0 0 0 0 0 0 0 "   l i n k e d F i e l d I d = " 0 0 0 0 0 0 0 0 - 0 0 0 0 - 0 0 0 0 - 0 0 0 0 - 0 0 0 0 0 0 0 0 0 0 0 0 "   l i n k e d F i e l d I n d e x = " 0 "   i n d e x = " 0 "   f i e l d T y p e = " q u e s t i o n "   f o r m a t E v a l u a t o r T y p e = " f o r m a t S t r i n g "   h i d d e n = " f a l s e " > 7 1 4 3 7 4 1 < m a p p i n g s / > < / f i e l d >  
         < f i e l d   i d = " 7 a b e a 0 f 8 - 4 6 b 7 - 4 9 6 8 - b b 1 2 - 0 4 a 8 9 9 f 0 d 7 7 8 "   n a m e = " D o c S u b T y p e "   t y p e = " "   o r d e r = " 9 9 9 "   e n t i t y I d = " c 6 9 1 5 6 2 2 - 1 7 c 1 - 4 4 9 e - 9 c f 2 - 1 c 7 8 f b e 4 a c 9 7 "   l i n k e d E n t i t y I d = " 0 0 0 0 0 0 0 0 - 0 0 0 0 - 0 0 0 0 - 0 0 0 0 - 0 0 0 0 0 0 0 0 0 0 0 0 "   l i n k e d F i e l d I d = " 0 0 0 0 0 0 0 0 - 0 0 0 0 - 0 0 0 0 - 0 0 0 0 - 0 0 0 0 0 0 0 0 0 0 0 0 "   l i n k e d F i e l d I n d e x = " 0 "   i n d e x = " 0 "   f i e l d T y p e = " q u e s t i o n "   f o r m a t E v a l u a t o r T y p e = " f o r m a t S t r i n g "   h i d d e n = " f a l s e " > G E N E R A L < m a p p i n g s / > < / f i e l d >  
         < f i e l d   i d = " 6 4 f f 0 0 3 6 - a 6 a f - 4 b 1 1 - a 4 e a - 4 0 2 a 2 f 2 7 3 e 2 1 "   n a m e = " D o c T y p e "   t y p e = " "   o r d e r = " 9 9 9 "   e n t i t y I d = " c 6 9 1 5 6 2 2 - 1 7 c 1 - 4 4 9 e - 9 c f 2 - 1 c 7 8 f b e 4 a c 9 7 "   l i n k e d E n t i t y I d = " 0 0 0 0 0 0 0 0 - 0 0 0 0 - 0 0 0 0 - 0 0 0 0 - 0 0 0 0 0 0 0 0 0 0 0 0 "   l i n k e d F i e l d I d = " 0 0 0 0 0 0 0 0 - 0 0 0 0 - 0 0 0 0 - 0 0 0 0 - 0 0 0 0 0 0 0 0 0 0 0 0 "   l i n k e d F i e l d I n d e x = " 0 "   i n d e x = " 0 "   f i e l d T y p e = " q u e s t i o n "   f o r m a t E v a l u a t o r T y p e = " f o r m a t S t r i n g "   h i d d e n = " f a l s e " > D O C U M E N T < m a p p i n g s / > < / f i e l d >  
         < f i e l d   i d = " c 9 0 9 4 b 9 c - 5 2 f d - 4 4 0 3 - b b 8 3 - 9 b b 3 a b 5 3 6 8 a d "   n a m e = " D o c V e r s i o n "   t y p e = " "   o r d e r = " 9 9 9 "   e n t i t y I d = " c 6 9 1 5 6 2 2 - 1 7 c 1 - 4 4 9 e - 9 c f 2 - 1 c 7 8 f b e 4 a c 9 7 "   l i n k e d E n t i t y I d = " 0 0 0 0 0 0 0 0 - 0 0 0 0 - 0 0 0 0 - 0 0 0 0 - 0 0 0 0 0 0 0 0 0 0 0 0 "   l i n k e d F i e l d I d = " 0 0 0 0 0 0 0 0 - 0 0 0 0 - 0 0 0 0 - 0 0 0 0 - 0 0 0 0 0 0 0 0 0 0 0 0 "   l i n k e d F i e l d I n d e x = " 0 "   i n d e x = " 0 "   f i e l d T y p e = " q u e s t i o n "   f o r m a t E v a l u a t o r T y p e = " f o r m a t S t r i n g "   h i d d e n = " f a l s e " > 1 < m a p p i n g s / > < / f i e l d >  
         < f i e l d   i d = " 2 f e f 3 f 1 9 - 2 3 2 d - 4 1 4 2 - b 5 2 5 - 1 1 d 8 a 7 6 a 6 e 9 b "   n a m e = " L i b r a r y "   t y p e = " "   o r d e r = " 9 9 9 "   e n t i t y I d = " c 6 9 1 5 6 2 2 - 1 7 c 1 - 4 4 9 e - 9 c f 2 - 1 c 7 8 f b e 4 a c 9 7 "   l i n k e d E n t i t y I d = " 0 0 0 0 0 0 0 0 - 0 0 0 0 - 0 0 0 0 - 0 0 0 0 - 0 0 0 0 0 0 0 0 0 0 0 0 "   l i n k e d F i e l d I d = " 0 0 0 0 0 0 0 0 - 0 0 0 0 - 0 0 0 0 - 0 0 0 0 - 0 0 0 0 0 0 0 0 0 0 0 0 "   l i n k e d F i e l d I n d e x = " 0 "   i n d e x = " 0 "   f i e l d T y p e = " q u e s t i o n "   f o r m a t E v a l u a t o r T y p e = " f o r m a t S t r i n g "   h i d d e n = " f a l s e " > N o t t i n g h a m < m a p p i n g s / > < / f i e l d >  
         < f i e l d   i d = " 3 6 2 d d c e b - 8 f c 2 - 4 e a d - b 5 3 5 - e d 9 e 8 3 5 9 8 3 8 4 "   n a m e = " M a t t e r "   t y p e = " "   o r d e r = " 9 9 9 "   e n t i t y I d = " c 6 9 1 5 6 2 2 - 1 7 c 1 - 4 4 9 e - 9 c f 2 - 1 c 7 8 f b e 4 a c 9 7 "   l i n k e d E n t i t y I d = " 0 0 0 0 0 0 0 0 - 0 0 0 0 - 0 0 0 0 - 0 0 0 0 - 0 0 0 0 0 0 0 0 0 0 0 0 "   l i n k e d F i e l d I d = " 0 0 0 0 0 0 0 0 - 0 0 0 0 - 0 0 0 0 - 0 0 0 0 - 0 0 0 0 0 0 0 0 0 0 0 0 "   l i n k e d F i e l d I n d e x = " 0 "   i n d e x = " 0 "   f i e l d T y p e = " q u e s t i o n "   f o r m a t E v a l u a t o r T y p e = " f o r m a t S t r i n g "   c o i D o c u m e n t F i e l d = " M a t t e r "   h i d d e n = " f a l s e " > 0 < m a p p i n g s / > < / f i e l d >  
         < f i e l d   i d = " a 3 e e f 5 1 4 - 2 4 7 f - 4 2 8 1 - b 6 a 2 - 3 b 4 d 3 4 b c 6 8 c f "   n a m e = " M a t t e r N a m e "   t y p e = " "   o r d e r = " 9 9 9 "   e n t i t y I d = " c 6 9 1 5 6 2 2 - 1 7 c 1 - 4 4 9 e - 9 c f 2 - 1 c 7 8 f b e 4 a c 9 7 "   l i n k e d E n t i t y I d = " 0 0 0 0 0 0 0 0 - 0 0 0 0 - 0 0 0 0 - 0 0 0 0 - 0 0 0 0 0 0 0 0 0 0 0 0 "   l i n k e d F i e l d I d = " 0 0 0 0 0 0 0 0 - 0 0 0 0 - 0 0 0 0 - 0 0 0 0 - 0 0 0 0 0 0 0 0 0 0 0 0 "   l i n k e d F i e l d I n d e x = " 0 "   i n d e x = " 0 "   f i e l d T y p e = " q u e s t i o n "   f o r m a t E v a l u a t o r T y p e = " f o r m a t S t r i n g "   c o i D o c u m e n t F i e l d = " M a t t e r N a m e "   h i d d e n = " f a l s e " > I n t e r n a l   D e p a r t m e n t s < m a p p i n g s / > < / f i e l d >  
         < f i e l d   i d = " 0 1 a 5 9 1 9 e - 9 f 8 0 - 4 7 f 4 - 9 3 c 4 - a 9 7 8 7 8 0 8 8 c 9 c "   n a m e = " S e r v e r "   t y p e = " "   o r d e r = " 9 9 9 "   e n t i t y I d = " c 6 9 1 5 6 2 2 - 1 7 c 1 - 4 4 9 e - 9 c f 2 - 1 c 7 8 f b e 4 a c 9 7 "   l i n k e d E n t i t y I d = " 0 0 0 0 0 0 0 0 - 0 0 0 0 - 0 0 0 0 - 0 0 0 0 - 0 0 0 0 0 0 0 0 0 0 0 0 "   l i n k e d F i e l d I d = " 0 0 0 0 0 0 0 0 - 0 0 0 0 - 0 0 0 0 - 0 0 0 0 - 0 0 0 0 0 0 0 0 0 0 0 0 "   l i n k e d F i e l d I n d e x = " 0 "   i n d e x = " 0 "   f i e l d T y p e = " q u e s t i o n "   f o r m a t E v a l u a t o r T y p e = " f o r m a t S t r i n g "   h i d d e n = " f a l s e " > G E L D A R D S _ D M S < m a p p i n g s / > < / f i e l d >  
         < f i e l d   i d = " a 0 0 2 e 7 8 a - 8 e 1 8 - 4 3 7 5 - b e f 7 - 9 f 6 8 7 e 9 3 1 f 6 5 "   n a m e = " T i t l e "   t y p e = " "   o r d e r = " 9 9 9 "   e n t i t y I d = " c 6 9 1 5 6 2 2 - 1 7 c 1 - 4 4 9 e - 9 c f 2 - 1 c 7 8 f b e 4 a c 9 7 "   l i n k e d E n t i t y I d = " 0 0 0 0 0 0 0 0 - 0 0 0 0 - 0 0 0 0 - 0 0 0 0 - 0 0 0 0 0 0 0 0 0 0 0 0 "   l i n k e d F i e l d I d = " 0 0 0 0 0 0 0 0 - 0 0 0 0 - 0 0 0 0 - 0 0 0 0 - 0 0 0 0 0 0 0 0 0 0 0 0 "   l i n k e d F i e l d I n d e x = " 0 "   i n d e x = " 0 "   f i e l d T y p e = " q u e s t i o n "   f o r m a t E v a l u a t o r T y p e = " f o r m a t S t r i n g "   h i d d e n = " f a l s e " > R e t e n t i o n   P o l i c y   P r e c e d e n t < m a p p i n g s / > < / f i e l d >  
         < f i e l d   i d = " 3 8 8 a 1 e 1 3 - 9 9 7 8 - 4 5 4 7 - 8 c 3 9 - 2 9 b 8 9 a 1 1 d 7 2 a "   n a m e = " W o r k s p a c e I d "   t y p e = " "   o r d e r = " 9 9 9 "   e n t i t y I d = " c 6 9 1 5 6 2 2 - 1 7 c 1 - 4 4 9 e - 9 c f 2 - 1 c 7 8 f b e 4 a c 9 7 "   l i n k e d E n t i t y I d = " 0 0 0 0 0 0 0 0 - 0 0 0 0 - 0 0 0 0 - 0 0 0 0 - 0 0 0 0 0 0 0 0 0 0 0 0 "   l i n k e d F i e l d I d = " 0 0 0 0 0 0 0 0 - 0 0 0 0 - 0 0 0 0 - 0 0 0 0 - 0 0 0 0 0 0 0 0 0 0 0 0 "   l i n k e d F i e l d I n d e x = " 0 "   i n d e x = " 0 "   f i e l d T y p e = " q u e s t i o n "   f o r m a t E v a l u a t o r T y p e = " f o r m a t S t r i n g "   h i d d e n = " f a l s e " > 2 0 3 4 7 4 2 < m a p p i n g s / > < / f i e l d >  
         < f i e l d   i d = " 4 8 6 8 6 8 f 2 - e 0 4 a - 4 5 5 b - b b 1 5 - 0 d a 9 7 0 d 3 0 5 b 0 "   n a m e = " T e x t   F i e l d "   t y p e = " "   o r d e r = " 9 9 9 "   e n t i t y I d = " d 2 a 7 3 7 c 1 - c b 7 4 - 4 7 1 b - a 0 6 8 - 7 8 0 7 a a f 0 f b 6 f "   l i n k e d E n t i t y I d = " 0 0 0 0 0 0 0 0 - 0 0 0 0 - 0 0 0 0 - 0 0 0 0 - 0 0 0 0 0 0 0 0 0 0 0 0 "   l i n k e d F i e l d I d = " 0 0 0 0 0 0 0 0 - 0 0 0 0 - 0 0 0 0 - 0 0 0 0 - 0 0 0 0 0 0 0 0 0 0 0 0 "   l i n k e d F i e l d I n d e x = " 0 "   i n d e x = " 0 "   f i e l d T y p e = " q u e s t i o n "   f o r m a t E v a l u a t o r T y p e = " f o r m a t S t r i n g "   h i d d e n = " f a l s e " > 1 < m a p p i n g s / > < / f i e l d >  
         < f i e l d   i d = " 8 1 e 3 e 9 e a - 9 b 6 0 - 4 9 7 8 - a 8 8 a - e 3 d d b 2 6 9 6 2 1 7 "   n a m e = " V a l u e   F i e l d "   t y p e = " S y s t e m . B o o l e a n ,   m s c o r l i b ,   V e r s i o n = 4 . 0 . 0 . 0 ,   C u l t u r e = n e u t r a l ,   P u b l i c K e y T o k e n = b 7 7 a 5 c 5 6 1 9 3 4 e 0 8 9 "   o r d e r = " 9 9 9 "   e n t i t y I d = " d 2 a 7 3 7 c 1 - c b 7 4 - 4 7 1 b - a 0 6 8 - 7 8 0 7 a a f 0 f b 6 f "   l i n k e d E n t i t y I d = " 0 0 0 0 0 0 0 0 - 0 0 0 0 - 0 0 0 0 - 0 0 0 0 - 0 0 0 0 0 0 0 0 0 0 0 0 "   l i n k e d F i e l d I d = " 0 0 0 0 0 0 0 0 - 0 0 0 0 - 0 0 0 0 - 0 0 0 0 - 0 0 0 0 0 0 0 0 0 0 0 0 "   l i n k e d F i e l d I n d e x = " 0 "   i n d e x = " 0 "   f i e l d T y p e = " q u e s t i o n "   f o r m a t E v a l u a t o r T y p e = " f o r m a t S t r i n g "   h i d d e n = " f a l s e " > T r u e < m a p p i n g s / > < / f i e l d >  
         < f i e l d   i d = " 0 8 3 d 5 a 5 f - 7 a 4 6 - 4 9 2 7 - a d 1 b - 2 e 7 1 0 3 f 3 6 8 b 1 "   n a m e = " L o g i n "   t y p e = " "   o r d e r = " 9 9 9 "   e n t i t y I d = " f 2 9 4 b 1 d 2 - 1 b 4 5 - 4 e 5 f - 9 4 c 4 - 2 9 5 3 e 5 1 5 0 1 3 7 "   l i n k e d E n t i t y I d = " 0 0 0 0 0 0 0 0 - 0 0 0 0 - 0 0 0 0 - 0 0 0 0 - 0 0 0 0 0 0 0 0 0 0 0 0 "   l i n k e d F i e l d I d = " 0 0 0 0 0 0 0 0 - 0 0 0 0 - 0 0 0 0 - 0 0 0 0 - 0 0 0 0 0 0 0 0 0 0 0 0 "   l i n k e d F i e l d I n d e x = " 0 "   i n d e x = " 0 "   f i e l d T y p e = " c o i "   f o r m a t E v a l u a t o r T y p e = " f o r m a t S t r i n g "   h i d d e n = " f a l s e " > h e l e n s < m a p p i n g s / > < / f i e l d >  
     < / f i e l d s >  
     < p r i n t C o n f i g u r a t i o n   s u p p o r t C u s t o m P r i n t = " t r u e "   s h o w P r i n t S e t t i n g s = " t r u e "   s h o w P r i n t O p t i o n s = " t r u e "   e n a b l e C o s t R e c o v e r y = " f a l s e " >  
         < p r o f i l e s >  
             < p r o f i l e   n a m e = " & l t ; ? x m l   v e r s i o n = & q u o t ; 1 . 0 & q u o t ;   e n c o d i n g = & q u o t ; u t f - 1 6 & q u o t ; ? & g t ; & # x A ; & l t ; u i L o c a l i z e d S t r i n g   x m l n s : x s i = & q u o t ; h t t p : / / w w w . w 3 . o r g / 2 0 0 1 / X M L S c h e m a - i n s t a n c e & q u o t ;   x m l n s : x s d = & q u o t ; h t t p : / / w w w . w 3 . o r g / 2 0 0 1 / X M L S c h e m a & q u o t ; & g t ; & # x A ;     & l t ; t y p e & g t ; l a b e l & l t ; / t y p e & g t ; & # x A ;     & l t ; t e x t & g t ; P l a i n & l t ; / t e x t & g t ; & # x A ; & l t ; / u i L o c a l i z e d S t r i n g & g t ; "   f i r s t T r a y T y p e = " p l a i n "   o t h e r T r a y T y p e = " p l a i n "   p r i n t H i d d e n T e x t = " f a l s e "   d e f a u l t C o p i e s = " 1 "   b u i l d i n g B l o c k N a m e = " & l t ; ? x m l   v e r s i o n = & q u o t ; 1 . 0 & q u o t ;   e n c o d i n g = & q u o t ; u t f - 1 6 & q u o t ; ? & g t ; & # x A ; & l t ; l o c a l i z e d S t r i n g   x m l n s : x s i = & q u o t ; h t t p : / / w w w . w 3 . o r g / 2 0 0 1 / X M L S c h e m a - i n s t a n c e & q u o t ;   x m l n s : x s d = & q u o t ; h t t p : / / w w w . w 3 . o r g / 2 0 0 1 / X M L S c h e m a & q u o t ; & g t ; & # x A ;     & l t ; t y p e & g t ; f i x e d & l t ; / t y p e & g t ; & # x A ;     & l t ; t e x t   / & g t ; & # x A ; & l t ; / l o c a l i z e d S t r i n g & g t ; "   o r d e r = " 0 " / >  
         < / p r o f i l e s >  
     < / p r i n t C o n f i g u r a t i o n >  
     < s t y l e C o n f i g u r a t i o n / >  
 < / t e m p l a t 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E2FF0-A421-4EDF-BC09-90CCCE97A401}">
  <ds:schemaRefs>
    <ds:schemaRef ds:uri="http://www.w3.org/2001/XMLSchema"/>
    <ds:schemaRef ds:uri="http://iphelion.com/word/outline/"/>
  </ds:schemaRefs>
</ds:datastoreItem>
</file>

<file path=customXml/itemProps2.xml><?xml version="1.0" encoding="utf-8"?>
<ds:datastoreItem xmlns:ds="http://schemas.openxmlformats.org/officeDocument/2006/customXml" ds:itemID="{CE70AFFA-559B-4B5C-886E-EAF3DBEDE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2039</Words>
  <Characters>11626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 Pakes</dc:creator>
  <cp:lastModifiedBy>Maddy Scott</cp:lastModifiedBy>
  <cp:revision>3</cp:revision>
  <dcterms:created xsi:type="dcterms:W3CDTF">2018-06-19T15:20:00Z</dcterms:created>
  <dcterms:modified xsi:type="dcterms:W3CDTF">2018-06-19T15:20:00Z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ldardsDocDescription">
    <vt:lpwstr/>
  </property>
  <property fmtid="{D5CDD505-2E9C-101B-9397-08002B2CF9AE}" pid="3" name="GeldardsMatterID">
    <vt:lpwstr/>
  </property>
  <property fmtid="{D5CDD505-2E9C-101B-9397-08002B2CF9AE}" pid="4" name="GeldardsClientID">
    <vt:lpwstr/>
  </property>
  <property fmtid="{D5CDD505-2E9C-101B-9397-08002B2CF9AE}" pid="5" name="GeldardsOperatorID">
    <vt:lpwstr/>
  </property>
  <property fmtid="{D5CDD505-2E9C-101B-9397-08002B2CF9AE}" pid="6" name="GeldardsAuthorID">
    <vt:lpwstr/>
  </property>
  <property fmtid="{D5CDD505-2E9C-101B-9397-08002B2CF9AE}" pid="7" name="GeldardsVersionNumber">
    <vt:lpwstr/>
  </property>
  <property fmtid="{D5CDD505-2E9C-101B-9397-08002B2CF9AE}" pid="8" name="GeldardsDocumentNumber">
    <vt:lpwstr/>
  </property>
  <property fmtid="{D5CDD505-2E9C-101B-9397-08002B2CF9AE}" pid="9" name="GeldardsDocRef">
    <vt:lpwstr/>
  </property>
  <property fmtid="{D5CDD505-2E9C-101B-9397-08002B2CF9AE}" pid="10" name="WS_TRACKING_ID">
    <vt:lpwstr>a3b5d7b4-83d8-4b40-ba0a-bbaaedd30ffe</vt:lpwstr>
  </property>
</Properties>
</file>