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04" w:rsidRPr="00553236" w:rsidRDefault="00FE263B" w:rsidP="001C52B6">
      <w:pPr>
        <w:jc w:val="both"/>
        <w:rPr>
          <w:rFonts w:ascii="Arial" w:hAnsi="Arial" w:cs="Arial"/>
          <w:i/>
          <w:sz w:val="22"/>
          <w:szCs w:val="22"/>
        </w:rPr>
      </w:pPr>
      <w:bookmarkStart w:id="0" w:name="_GoBack"/>
      <w:bookmarkEnd w:id="0"/>
      <w:r w:rsidRPr="00553236">
        <w:rPr>
          <w:rFonts w:ascii="Arial" w:hAnsi="Arial" w:cs="Arial"/>
          <w:b/>
          <w:sz w:val="22"/>
          <w:szCs w:val="22"/>
        </w:rPr>
        <w:t xml:space="preserve">Social Media </w:t>
      </w:r>
      <w:r w:rsidR="00553236" w:rsidRPr="00553236">
        <w:rPr>
          <w:rFonts w:ascii="Arial" w:hAnsi="Arial" w:cs="Arial"/>
          <w:b/>
          <w:sz w:val="22"/>
          <w:szCs w:val="22"/>
        </w:rPr>
        <w:t xml:space="preserve">Basic </w:t>
      </w:r>
      <w:r w:rsidRPr="00553236">
        <w:rPr>
          <w:rFonts w:ascii="Arial" w:hAnsi="Arial" w:cs="Arial"/>
          <w:b/>
          <w:sz w:val="22"/>
          <w:szCs w:val="22"/>
        </w:rPr>
        <w:t>Guidance Notes</w:t>
      </w:r>
    </w:p>
    <w:p w:rsidR="003519D5" w:rsidRPr="00553236" w:rsidRDefault="00EF2D93" w:rsidP="001C52B6">
      <w:pPr>
        <w:spacing w:before="120" w:after="120"/>
        <w:jc w:val="both"/>
        <w:rPr>
          <w:rFonts w:ascii="Arial" w:hAnsi="Arial" w:cs="Arial"/>
          <w:b/>
          <w:i/>
          <w:color w:val="FF0000"/>
          <w:sz w:val="22"/>
          <w:szCs w:val="22"/>
        </w:rPr>
      </w:pPr>
      <w:r w:rsidRPr="00553236">
        <w:rPr>
          <w:rFonts w:ascii="Arial" w:hAnsi="Arial" w:cs="Arial"/>
          <w:b/>
          <w:i/>
          <w:color w:val="FF0000"/>
          <w:sz w:val="22"/>
          <w:szCs w:val="22"/>
        </w:rPr>
        <w:t xml:space="preserve">This </w:t>
      </w:r>
      <w:r w:rsidR="00FE263B" w:rsidRPr="00553236">
        <w:rPr>
          <w:rFonts w:ascii="Arial" w:hAnsi="Arial" w:cs="Arial"/>
          <w:b/>
          <w:i/>
          <w:color w:val="FF0000"/>
          <w:sz w:val="22"/>
          <w:szCs w:val="22"/>
        </w:rPr>
        <w:t>guidance note needs</w:t>
      </w:r>
      <w:r w:rsidRPr="00553236">
        <w:rPr>
          <w:rFonts w:ascii="Arial" w:hAnsi="Arial" w:cs="Arial"/>
          <w:b/>
          <w:i/>
          <w:color w:val="FF0000"/>
          <w:sz w:val="22"/>
          <w:szCs w:val="22"/>
        </w:rPr>
        <w:t xml:space="preserve"> to be amended as required to suit </w:t>
      </w:r>
      <w:r w:rsidR="00131F3E" w:rsidRPr="00553236">
        <w:rPr>
          <w:rFonts w:ascii="Arial" w:hAnsi="Arial" w:cs="Arial"/>
          <w:b/>
          <w:i/>
          <w:color w:val="FF0000"/>
          <w:sz w:val="22"/>
          <w:szCs w:val="22"/>
        </w:rPr>
        <w:t>your</w:t>
      </w:r>
      <w:r w:rsidR="009E7825" w:rsidRPr="00553236">
        <w:rPr>
          <w:rFonts w:ascii="Arial" w:hAnsi="Arial" w:cs="Arial"/>
          <w:b/>
          <w:i/>
          <w:color w:val="FF0000"/>
          <w:sz w:val="22"/>
          <w:szCs w:val="22"/>
        </w:rPr>
        <w:t xml:space="preserve"> </w:t>
      </w:r>
      <w:r w:rsidR="00DD5299" w:rsidRPr="00553236">
        <w:rPr>
          <w:rFonts w:ascii="Arial" w:hAnsi="Arial" w:cs="Arial"/>
          <w:b/>
          <w:i/>
          <w:color w:val="FF0000"/>
          <w:sz w:val="22"/>
          <w:szCs w:val="22"/>
        </w:rPr>
        <w:t>specific needs</w:t>
      </w:r>
      <w:r w:rsidR="00FE263B" w:rsidRPr="00553236">
        <w:rPr>
          <w:rFonts w:ascii="Arial" w:hAnsi="Arial" w:cs="Arial"/>
          <w:b/>
          <w:i/>
          <w:color w:val="FF0000"/>
          <w:sz w:val="22"/>
          <w:szCs w:val="22"/>
        </w:rPr>
        <w:t>, it can be used in the formulation of a Social Media Policy</w:t>
      </w:r>
    </w:p>
    <w:p w:rsidR="00DD5299" w:rsidRPr="00553236" w:rsidRDefault="00DD5299" w:rsidP="001C52B6">
      <w:pPr>
        <w:pStyle w:val="ListParagraph"/>
        <w:numPr>
          <w:ilvl w:val="0"/>
          <w:numId w:val="3"/>
        </w:numPr>
        <w:spacing w:before="120" w:after="120"/>
        <w:jc w:val="both"/>
        <w:rPr>
          <w:rFonts w:ascii="Arial" w:hAnsi="Arial" w:cs="Arial"/>
          <w:i/>
          <w:color w:val="FF0000"/>
          <w:sz w:val="22"/>
          <w:szCs w:val="22"/>
        </w:rPr>
      </w:pPr>
      <w:r w:rsidRPr="00553236">
        <w:rPr>
          <w:rFonts w:ascii="Arial" w:hAnsi="Arial" w:cs="Arial"/>
          <w:i/>
          <w:color w:val="FF0000"/>
          <w:sz w:val="22"/>
          <w:szCs w:val="22"/>
        </w:rPr>
        <w:t>Change the logo in the Header to your own</w:t>
      </w:r>
    </w:p>
    <w:p w:rsidR="002542AB" w:rsidRDefault="003519D5" w:rsidP="001C52B6">
      <w:pPr>
        <w:pStyle w:val="ListParagraph"/>
        <w:numPr>
          <w:ilvl w:val="0"/>
          <w:numId w:val="3"/>
        </w:numPr>
        <w:spacing w:before="120" w:after="120"/>
        <w:jc w:val="both"/>
        <w:rPr>
          <w:rFonts w:ascii="Arial" w:hAnsi="Arial" w:cs="Arial"/>
          <w:i/>
          <w:color w:val="FF0000"/>
          <w:sz w:val="22"/>
          <w:szCs w:val="22"/>
        </w:rPr>
      </w:pPr>
      <w:r w:rsidRPr="00553236">
        <w:rPr>
          <w:rFonts w:ascii="Arial" w:hAnsi="Arial" w:cs="Arial"/>
          <w:i/>
          <w:color w:val="FF0000"/>
          <w:sz w:val="22"/>
          <w:szCs w:val="22"/>
        </w:rPr>
        <w:t xml:space="preserve">Use the </w:t>
      </w:r>
      <w:r w:rsidRPr="00553236">
        <w:rPr>
          <w:rFonts w:ascii="Arial" w:hAnsi="Arial" w:cs="Arial"/>
          <w:i/>
          <w:color w:val="FF0000"/>
          <w:sz w:val="22"/>
          <w:szCs w:val="22"/>
          <w:u w:val="single"/>
        </w:rPr>
        <w:t>select all</w:t>
      </w:r>
      <w:r w:rsidRPr="00553236">
        <w:rPr>
          <w:rFonts w:ascii="Arial" w:hAnsi="Arial" w:cs="Arial"/>
          <w:i/>
          <w:color w:val="FF0000"/>
          <w:sz w:val="22"/>
          <w:szCs w:val="22"/>
        </w:rPr>
        <w:t xml:space="preserve"> then </w:t>
      </w:r>
      <w:r w:rsidRPr="00553236">
        <w:rPr>
          <w:rFonts w:ascii="Arial" w:hAnsi="Arial" w:cs="Arial"/>
          <w:i/>
          <w:color w:val="FF0000"/>
          <w:sz w:val="22"/>
          <w:szCs w:val="22"/>
          <w:u w:val="single"/>
        </w:rPr>
        <w:t>replace all</w:t>
      </w:r>
      <w:r w:rsidRPr="00553236">
        <w:rPr>
          <w:rFonts w:ascii="Arial" w:hAnsi="Arial" w:cs="Arial"/>
          <w:i/>
          <w:color w:val="FF0000"/>
          <w:sz w:val="22"/>
          <w:szCs w:val="22"/>
        </w:rPr>
        <w:t xml:space="preserve"> to amend the document for your NGB </w:t>
      </w:r>
      <w:r w:rsidR="00FE263B" w:rsidRPr="00553236">
        <w:rPr>
          <w:rFonts w:ascii="Arial" w:hAnsi="Arial" w:cs="Arial"/>
          <w:i/>
          <w:color w:val="FF0000"/>
          <w:sz w:val="22"/>
          <w:szCs w:val="22"/>
        </w:rPr>
        <w:t>where it says          (insert NGB)</w:t>
      </w:r>
    </w:p>
    <w:p w:rsidR="00E7096E" w:rsidRPr="00553236" w:rsidRDefault="00E7096E" w:rsidP="001C52B6">
      <w:pPr>
        <w:pStyle w:val="ListParagraph"/>
        <w:numPr>
          <w:ilvl w:val="0"/>
          <w:numId w:val="3"/>
        </w:numPr>
        <w:spacing w:before="120" w:after="120"/>
        <w:jc w:val="both"/>
        <w:rPr>
          <w:rFonts w:ascii="Arial" w:hAnsi="Arial" w:cs="Arial"/>
          <w:i/>
          <w:color w:val="FF0000"/>
          <w:sz w:val="22"/>
          <w:szCs w:val="22"/>
        </w:rPr>
      </w:pPr>
      <w:r>
        <w:rPr>
          <w:rFonts w:ascii="Arial" w:hAnsi="Arial" w:cs="Arial"/>
          <w:i/>
          <w:color w:val="FF0000"/>
          <w:sz w:val="22"/>
          <w:szCs w:val="22"/>
        </w:rPr>
        <w:t>If your NGB does not have employees remove all reference to them in the text below</w:t>
      </w:r>
    </w:p>
    <w:p w:rsidR="00E01D04" w:rsidRPr="00553236" w:rsidRDefault="00E01D04" w:rsidP="001C52B6">
      <w:pPr>
        <w:jc w:val="both"/>
        <w:rPr>
          <w:rFonts w:ascii="Arial" w:hAnsi="Arial" w:cs="Arial"/>
          <w:sz w:val="22"/>
          <w:szCs w:val="22"/>
        </w:rPr>
      </w:pPr>
    </w:p>
    <w:p w:rsidR="00FE263B" w:rsidRPr="00553236" w:rsidRDefault="00FE263B" w:rsidP="001C52B6">
      <w:pPr>
        <w:pStyle w:val="Default"/>
        <w:spacing w:before="120" w:after="120"/>
        <w:jc w:val="both"/>
        <w:rPr>
          <w:b/>
          <w:bCs/>
          <w:color w:val="auto"/>
          <w:sz w:val="22"/>
          <w:szCs w:val="22"/>
        </w:rPr>
      </w:pPr>
      <w:r w:rsidRPr="00553236">
        <w:rPr>
          <w:b/>
          <w:bCs/>
          <w:color w:val="auto"/>
          <w:sz w:val="22"/>
          <w:szCs w:val="22"/>
        </w:rPr>
        <w:t xml:space="preserve">PURPOSE </w:t>
      </w:r>
    </w:p>
    <w:p w:rsidR="00FE263B" w:rsidRDefault="00FE263B" w:rsidP="001C52B6">
      <w:pPr>
        <w:spacing w:before="120" w:after="120" w:line="216" w:lineRule="auto"/>
        <w:jc w:val="both"/>
        <w:textAlignment w:val="baseline"/>
        <w:rPr>
          <w:rFonts w:ascii="Arial" w:hAnsi="Arial" w:cs="Arial"/>
          <w:sz w:val="22"/>
          <w:szCs w:val="22"/>
        </w:rPr>
      </w:pPr>
      <w:r w:rsidRPr="00553236">
        <w:rPr>
          <w:rFonts w:ascii="Arial" w:hAnsi="Arial" w:cs="Arial"/>
          <w:b/>
          <w:sz w:val="22"/>
          <w:szCs w:val="22"/>
        </w:rPr>
        <w:t>Use of Social Media is now the norm.</w:t>
      </w:r>
      <w:r w:rsidRPr="00553236">
        <w:rPr>
          <w:rFonts w:ascii="Arial" w:hAnsi="Arial" w:cs="Arial"/>
          <w:sz w:val="22"/>
          <w:szCs w:val="22"/>
        </w:rPr>
        <w:t xml:space="preserve"> NGBs will want to maximise the opportunities afforded by social media and websites but there are also downsides to the current “instant social media age”. Use of all media platforms should be driven by common sense, the law and defined policies set by the NGB which are widely distributed and clearly visible to its members. </w:t>
      </w:r>
    </w:p>
    <w:p w:rsidR="001C52B6" w:rsidRPr="001C52B6" w:rsidRDefault="001C52B6" w:rsidP="001C52B6">
      <w:pPr>
        <w:spacing w:before="120" w:after="120" w:line="216" w:lineRule="auto"/>
        <w:jc w:val="both"/>
        <w:textAlignment w:val="baseline"/>
        <w:rPr>
          <w:rFonts w:ascii="Arial" w:hAnsi="Arial" w:cs="Arial"/>
          <w:b/>
          <w:sz w:val="22"/>
          <w:szCs w:val="22"/>
        </w:rPr>
      </w:pPr>
      <w:r w:rsidRPr="001C52B6">
        <w:rPr>
          <w:rFonts w:ascii="Arial" w:hAnsi="Arial" w:cs="Arial"/>
          <w:b/>
          <w:sz w:val="22"/>
          <w:szCs w:val="22"/>
        </w:rPr>
        <w:t>POLICY DRAFTING NOTES</w:t>
      </w:r>
      <w:r>
        <w:rPr>
          <w:rFonts w:ascii="Arial" w:hAnsi="Arial" w:cs="Arial"/>
          <w:b/>
          <w:sz w:val="22"/>
          <w:szCs w:val="22"/>
        </w:rPr>
        <w:t xml:space="preserve"> (example)</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Social media offers the opportunity for people to gather in online communities of shared interest and create, share or consume content. As a member based organisation, </w:t>
      </w:r>
      <w:r w:rsidRPr="00680ADE">
        <w:rPr>
          <w:i/>
          <w:color w:val="FF0000"/>
          <w:sz w:val="22"/>
          <w:szCs w:val="22"/>
        </w:rPr>
        <w:t>(insert NGB)</w:t>
      </w:r>
      <w:r w:rsidRPr="00553236">
        <w:rPr>
          <w:color w:val="auto"/>
          <w:sz w:val="22"/>
          <w:szCs w:val="22"/>
        </w:rPr>
        <w:t xml:space="preserve"> recognises the benefits of social media as an important tool of engagement </w:t>
      </w:r>
      <w:r w:rsidR="00680ADE">
        <w:rPr>
          <w:color w:val="auto"/>
          <w:sz w:val="22"/>
          <w:szCs w:val="22"/>
        </w:rPr>
        <w:t xml:space="preserve">and enrichment for our members, stakeholders and the </w:t>
      </w:r>
      <w:r w:rsidR="001C52B6">
        <w:rPr>
          <w:color w:val="auto"/>
          <w:sz w:val="22"/>
          <w:szCs w:val="22"/>
        </w:rPr>
        <w:t>wider</w:t>
      </w:r>
      <w:r w:rsidR="00680ADE">
        <w:rPr>
          <w:color w:val="auto"/>
          <w:sz w:val="22"/>
          <w:szCs w:val="22"/>
        </w:rPr>
        <w:t xml:space="preserve"> public.</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It is important that the reputation of </w:t>
      </w:r>
      <w:r w:rsidRPr="00680ADE">
        <w:rPr>
          <w:i/>
          <w:color w:val="FF0000"/>
          <w:sz w:val="22"/>
          <w:szCs w:val="22"/>
        </w:rPr>
        <w:t>(insert NGB)</w:t>
      </w:r>
      <w:r w:rsidRPr="00553236">
        <w:rPr>
          <w:color w:val="auto"/>
          <w:sz w:val="22"/>
          <w:szCs w:val="22"/>
        </w:rPr>
        <w:t xml:space="preserve">, its members, clubs </w:t>
      </w:r>
      <w:r w:rsidR="001C52B6">
        <w:rPr>
          <w:color w:val="FF0000"/>
          <w:sz w:val="22"/>
          <w:szCs w:val="22"/>
        </w:rPr>
        <w:t xml:space="preserve">(insert categories as required) </w:t>
      </w:r>
      <w:r w:rsidRPr="00553236">
        <w:rPr>
          <w:color w:val="auto"/>
          <w:sz w:val="22"/>
          <w:szCs w:val="22"/>
        </w:rPr>
        <w:t xml:space="preserve">and the sport generally is not tarnished by anyone using social media inappropriately, particularly in relation to any content that might reference </w:t>
      </w:r>
      <w:r w:rsidRPr="001C52B6">
        <w:rPr>
          <w:i/>
          <w:color w:val="FF0000"/>
          <w:sz w:val="22"/>
          <w:szCs w:val="22"/>
        </w:rPr>
        <w:t>(insert NGB)</w:t>
      </w:r>
      <w:r w:rsidRPr="00553236">
        <w:rPr>
          <w:color w:val="auto"/>
          <w:sz w:val="22"/>
          <w:szCs w:val="22"/>
        </w:rPr>
        <w:t xml:space="preserve">.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When someone clearly identifies their links with </w:t>
      </w:r>
      <w:r w:rsidR="001C52B6">
        <w:rPr>
          <w:i/>
          <w:color w:val="FF0000"/>
          <w:sz w:val="22"/>
          <w:szCs w:val="22"/>
        </w:rPr>
        <w:t xml:space="preserve">(insert </w:t>
      </w:r>
      <w:r w:rsidR="001C52B6" w:rsidRPr="001C52B6">
        <w:rPr>
          <w:i/>
          <w:color w:val="FF0000"/>
          <w:sz w:val="22"/>
          <w:szCs w:val="22"/>
        </w:rPr>
        <w:t>NGB</w:t>
      </w:r>
      <w:r w:rsidR="001C52B6">
        <w:rPr>
          <w:i/>
          <w:color w:val="FF0000"/>
          <w:sz w:val="22"/>
          <w:szCs w:val="22"/>
        </w:rPr>
        <w:t>)</w:t>
      </w:r>
      <w:r w:rsidR="001C52B6">
        <w:rPr>
          <w:i/>
          <w:color w:val="auto"/>
          <w:sz w:val="22"/>
          <w:szCs w:val="22"/>
        </w:rPr>
        <w:t>,</w:t>
      </w:r>
      <w:r w:rsidR="001C52B6">
        <w:rPr>
          <w:i/>
          <w:color w:val="FF0000"/>
          <w:sz w:val="22"/>
          <w:szCs w:val="22"/>
        </w:rPr>
        <w:t xml:space="preserve"> </w:t>
      </w:r>
      <w:r w:rsidRPr="001C52B6">
        <w:rPr>
          <w:color w:val="auto"/>
          <w:sz w:val="22"/>
          <w:szCs w:val="22"/>
        </w:rPr>
        <w:t>and/</w:t>
      </w:r>
      <w:r w:rsidRPr="00553236">
        <w:rPr>
          <w:color w:val="auto"/>
          <w:sz w:val="22"/>
          <w:szCs w:val="22"/>
        </w:rPr>
        <w:t xml:space="preserve">or discusses their involvement in the organisation in this type of forum, they are expected to behave and express themselves appropriately and in the ways that are consistent with </w:t>
      </w:r>
      <w:r w:rsidRPr="001C52B6">
        <w:rPr>
          <w:i/>
          <w:color w:val="FF0000"/>
          <w:sz w:val="22"/>
          <w:szCs w:val="22"/>
        </w:rPr>
        <w:t>(insert NGB)</w:t>
      </w:r>
      <w:r w:rsidRPr="00553236">
        <w:rPr>
          <w:color w:val="auto"/>
          <w:sz w:val="22"/>
          <w:szCs w:val="22"/>
        </w:rPr>
        <w:t xml:space="preserve"> stated</w:t>
      </w:r>
      <w:r w:rsidR="001C52B6">
        <w:rPr>
          <w:color w:val="auto"/>
          <w:sz w:val="22"/>
          <w:szCs w:val="22"/>
        </w:rPr>
        <w:t>/normal</w:t>
      </w:r>
      <w:r w:rsidRPr="00553236">
        <w:rPr>
          <w:color w:val="auto"/>
          <w:sz w:val="22"/>
          <w:szCs w:val="22"/>
        </w:rPr>
        <w:t xml:space="preserve"> values and policies.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This policy aims to provide some guiding principles to follow when using social media it does not apply to the personal use of social media platforms by </w:t>
      </w:r>
      <w:r w:rsidRPr="001C52B6">
        <w:rPr>
          <w:i/>
          <w:color w:val="FF0000"/>
          <w:sz w:val="22"/>
          <w:szCs w:val="22"/>
        </w:rPr>
        <w:t>(insert NGB)</w:t>
      </w:r>
      <w:r w:rsidRPr="00553236">
        <w:rPr>
          <w:color w:val="auto"/>
          <w:sz w:val="22"/>
          <w:szCs w:val="22"/>
        </w:rPr>
        <w:t xml:space="preserve"> members that makes no reference to </w:t>
      </w:r>
      <w:r w:rsidRPr="001C52B6">
        <w:rPr>
          <w:i/>
          <w:color w:val="FF0000"/>
          <w:sz w:val="22"/>
          <w:szCs w:val="22"/>
        </w:rPr>
        <w:t>(insert NGB)</w:t>
      </w:r>
      <w:r w:rsidRPr="00553236">
        <w:rPr>
          <w:color w:val="auto"/>
          <w:sz w:val="22"/>
          <w:szCs w:val="22"/>
        </w:rPr>
        <w:t xml:space="preserve"> or related sport issues. </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SCOPE </w:t>
      </w:r>
    </w:p>
    <w:p w:rsidR="00FE263B" w:rsidRPr="00553236" w:rsidRDefault="00FE263B" w:rsidP="001C52B6">
      <w:pPr>
        <w:pStyle w:val="Default"/>
        <w:spacing w:before="120" w:after="120"/>
        <w:jc w:val="both"/>
        <w:rPr>
          <w:color w:val="FF0000"/>
          <w:sz w:val="22"/>
          <w:szCs w:val="22"/>
        </w:rPr>
      </w:pPr>
      <w:r w:rsidRPr="00553236">
        <w:rPr>
          <w:color w:val="auto"/>
          <w:sz w:val="22"/>
          <w:szCs w:val="22"/>
        </w:rPr>
        <w:t xml:space="preserve">This policy applies to </w:t>
      </w:r>
      <w:r w:rsidRPr="00D93803">
        <w:rPr>
          <w:i/>
          <w:color w:val="FF0000"/>
          <w:sz w:val="22"/>
          <w:szCs w:val="22"/>
        </w:rPr>
        <w:t>(insert NGB)</w:t>
      </w:r>
      <w:r w:rsidRPr="00553236">
        <w:rPr>
          <w:color w:val="auto"/>
          <w:sz w:val="22"/>
          <w:szCs w:val="22"/>
        </w:rPr>
        <w:t xml:space="preserve"> members </w:t>
      </w:r>
      <w:r w:rsidRPr="00553236">
        <w:rPr>
          <w:color w:val="FF0000"/>
          <w:sz w:val="22"/>
          <w:szCs w:val="22"/>
        </w:rPr>
        <w:t>(employees</w:t>
      </w:r>
      <w:r w:rsidRPr="00553236">
        <w:rPr>
          <w:color w:val="auto"/>
          <w:sz w:val="22"/>
          <w:szCs w:val="22"/>
        </w:rPr>
        <w:t xml:space="preserve"> </w:t>
      </w:r>
      <w:r w:rsidRPr="00553236">
        <w:rPr>
          <w:color w:val="FF0000"/>
          <w:sz w:val="22"/>
          <w:szCs w:val="22"/>
        </w:rPr>
        <w:t xml:space="preserve">should have a separate policy contained in an Employee Handbook or similar)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This policy covers all forms of social media including, but not limited to, activities such as: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Maintaining a profile page on social or business networking sites (such as LinkedIn, Facebook, Twitter or MySpace);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Content sharing including Flicker (photo sharing) and YouTube (video sharing);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Commenting on blogs for personal or business reasons;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Leaving product or service reviews on retailer sites or customer review sites;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Taking part in online votes and polls;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Taking part in conversations on public and private web forums or message boards; or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Editing a Wikipedia page </w:t>
      </w:r>
    </w:p>
    <w:p w:rsidR="00FE263B" w:rsidRPr="00553236" w:rsidRDefault="00FE263B" w:rsidP="001C52B6">
      <w:pPr>
        <w:pStyle w:val="Default"/>
        <w:spacing w:before="120" w:after="120"/>
        <w:jc w:val="both"/>
        <w:rPr>
          <w:color w:val="auto"/>
          <w:sz w:val="22"/>
          <w:szCs w:val="22"/>
        </w:rPr>
      </w:pPr>
      <w:r w:rsidRPr="00553236">
        <w:rPr>
          <w:color w:val="auto"/>
          <w:sz w:val="22"/>
          <w:szCs w:val="22"/>
        </w:rPr>
        <w:lastRenderedPageBreak/>
        <w:t xml:space="preserve">The intent of this policy is to include anything posted online where information is shared that might affect members, stakeholders, sponsors or </w:t>
      </w:r>
      <w:r w:rsidRPr="00553236">
        <w:rPr>
          <w:i/>
          <w:color w:val="auto"/>
          <w:sz w:val="22"/>
          <w:szCs w:val="22"/>
        </w:rPr>
        <w:t>(insert NGB)</w:t>
      </w:r>
      <w:r w:rsidRPr="00553236">
        <w:rPr>
          <w:color w:val="auto"/>
          <w:sz w:val="22"/>
          <w:szCs w:val="22"/>
        </w:rPr>
        <w:t xml:space="preserve"> as an organisation and the reputation of the sport in general. </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GUIDING PRINCIPLES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The World Wide Web is not anonymous. </w:t>
      </w:r>
      <w:r w:rsidRPr="00D93803">
        <w:rPr>
          <w:i/>
          <w:color w:val="FF0000"/>
          <w:sz w:val="22"/>
          <w:szCs w:val="22"/>
        </w:rPr>
        <w:t>(</w:t>
      </w:r>
      <w:r w:rsidR="00D93803" w:rsidRPr="00D93803">
        <w:rPr>
          <w:i/>
          <w:color w:val="FF0000"/>
          <w:sz w:val="22"/>
          <w:szCs w:val="22"/>
        </w:rPr>
        <w:t>Insert</w:t>
      </w:r>
      <w:r w:rsidRPr="00D93803">
        <w:rPr>
          <w:i/>
          <w:color w:val="FF0000"/>
          <w:sz w:val="22"/>
          <w:szCs w:val="22"/>
        </w:rPr>
        <w:t xml:space="preserve"> NGB)</w:t>
      </w:r>
      <w:r w:rsidRPr="00553236">
        <w:rPr>
          <w:color w:val="auto"/>
          <w:sz w:val="22"/>
          <w:szCs w:val="22"/>
        </w:rPr>
        <w:t xml:space="preserve"> members should assume that everything they write can be traced back to them.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Due to the unique nature of sport, the boundaries between </w:t>
      </w:r>
      <w:r w:rsidRPr="00D93803">
        <w:rPr>
          <w:i/>
          <w:color w:val="FF0000"/>
          <w:sz w:val="22"/>
          <w:szCs w:val="22"/>
        </w:rPr>
        <w:t>(insert NGB)</w:t>
      </w:r>
      <w:r w:rsidRPr="00553236">
        <w:rPr>
          <w:color w:val="auto"/>
          <w:sz w:val="22"/>
          <w:szCs w:val="22"/>
        </w:rPr>
        <w:t xml:space="preserve"> member’s and employee’s profession, volunteer time and social life can often be blurred. It is therefore essential that everyone makes a clear distinction between what they do, think or say in their capacity as a member of </w:t>
      </w:r>
      <w:r w:rsidRPr="00D93803">
        <w:rPr>
          <w:i/>
          <w:color w:val="FF0000"/>
          <w:sz w:val="22"/>
          <w:szCs w:val="22"/>
        </w:rPr>
        <w:t>(insert NGB)</w:t>
      </w:r>
      <w:r w:rsidRPr="00553236">
        <w:rPr>
          <w:color w:val="auto"/>
          <w:sz w:val="22"/>
          <w:szCs w:val="22"/>
        </w:rPr>
        <w:t xml:space="preserve"> [as </w:t>
      </w:r>
      <w:r w:rsidRPr="00D93803">
        <w:rPr>
          <w:i/>
          <w:color w:val="FF0000"/>
          <w:sz w:val="22"/>
          <w:szCs w:val="22"/>
        </w:rPr>
        <w:t>(insert NGB)</w:t>
      </w:r>
      <w:r w:rsidRPr="00553236">
        <w:rPr>
          <w:b/>
          <w:bCs/>
          <w:color w:val="auto"/>
          <w:sz w:val="22"/>
          <w:szCs w:val="22"/>
        </w:rPr>
        <w:t xml:space="preserve"> </w:t>
      </w:r>
      <w:r w:rsidRPr="00553236">
        <w:rPr>
          <w:bCs/>
          <w:color w:val="auto"/>
          <w:sz w:val="22"/>
          <w:szCs w:val="22"/>
        </w:rPr>
        <w:t>considers</w:t>
      </w:r>
      <w:r w:rsidRPr="00553236">
        <w:rPr>
          <w:b/>
          <w:bCs/>
          <w:color w:val="auto"/>
          <w:sz w:val="22"/>
          <w:szCs w:val="22"/>
        </w:rPr>
        <w:t xml:space="preserve"> </w:t>
      </w:r>
      <w:r w:rsidRPr="00553236">
        <w:rPr>
          <w:color w:val="auto"/>
          <w:sz w:val="22"/>
          <w:szCs w:val="22"/>
        </w:rPr>
        <w:t xml:space="preserve">members of the organisation as its representatives] and what they do, think or say as an individual.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When using the internet for professional or personal pursuits, all members must respect all stakeholders of </w:t>
      </w:r>
      <w:r w:rsidRPr="00E7096E">
        <w:rPr>
          <w:i/>
          <w:color w:val="FF0000"/>
          <w:sz w:val="22"/>
          <w:szCs w:val="22"/>
        </w:rPr>
        <w:t>(insert NGB)</w:t>
      </w:r>
      <w:r w:rsidRPr="00553236">
        <w:rPr>
          <w:color w:val="auto"/>
          <w:sz w:val="22"/>
          <w:szCs w:val="22"/>
        </w:rPr>
        <w:t xml:space="preserve">, all members and clubs, </w:t>
      </w:r>
      <w:r w:rsidRPr="00E7096E">
        <w:rPr>
          <w:i/>
          <w:color w:val="FF0000"/>
          <w:sz w:val="22"/>
          <w:szCs w:val="22"/>
        </w:rPr>
        <w:t>(insert NGB)</w:t>
      </w:r>
      <w:r w:rsidRPr="00553236">
        <w:rPr>
          <w:b/>
          <w:bCs/>
          <w:color w:val="auto"/>
          <w:sz w:val="22"/>
          <w:szCs w:val="22"/>
        </w:rPr>
        <w:t xml:space="preserve"> </w:t>
      </w:r>
      <w:r w:rsidRPr="00553236">
        <w:rPr>
          <w:color w:val="auto"/>
          <w:sz w:val="22"/>
          <w:szCs w:val="22"/>
        </w:rPr>
        <w:t>employees and anybody else involved in our sport and follow the guidelines in place to ensure that sport’s intellectual property or its relationships with sponsors and stakeholders is not compromised (see “</w:t>
      </w:r>
      <w:r w:rsidRPr="00553236">
        <w:rPr>
          <w:i/>
          <w:iCs/>
          <w:color w:val="auto"/>
          <w:sz w:val="22"/>
          <w:szCs w:val="22"/>
        </w:rPr>
        <w:t>Branding and Intellectual Property</w:t>
      </w:r>
      <w:r w:rsidRPr="00553236">
        <w:rPr>
          <w:color w:val="auto"/>
          <w:sz w:val="22"/>
          <w:szCs w:val="22"/>
        </w:rPr>
        <w:t xml:space="preserve">” below) or the organisation is brought into disrepute. </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USAGE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For </w:t>
      </w:r>
      <w:r w:rsidRPr="007F040E">
        <w:rPr>
          <w:i/>
          <w:color w:val="FF0000"/>
          <w:sz w:val="22"/>
          <w:szCs w:val="22"/>
        </w:rPr>
        <w:t>(insert NGB)</w:t>
      </w:r>
      <w:r w:rsidRPr="00553236">
        <w:rPr>
          <w:color w:val="auto"/>
          <w:sz w:val="22"/>
          <w:szCs w:val="22"/>
        </w:rPr>
        <w:t xml:space="preserve"> members using social media, such use must not: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contain, or link to, lib</w:t>
      </w:r>
      <w:r w:rsidR="007F040E">
        <w:rPr>
          <w:color w:val="auto"/>
          <w:sz w:val="22"/>
          <w:szCs w:val="22"/>
        </w:rPr>
        <w:t>ellous, defamatory or harassing information;</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comment on, or publish information that is confidential in anyway;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bring the organisation or the sport into disrepute; or </w:t>
      </w:r>
    </w:p>
    <w:p w:rsidR="00FE263B" w:rsidRPr="00553236" w:rsidRDefault="00FE263B" w:rsidP="001C52B6">
      <w:pPr>
        <w:pStyle w:val="Default"/>
        <w:numPr>
          <w:ilvl w:val="0"/>
          <w:numId w:val="21"/>
        </w:numPr>
        <w:spacing w:before="120" w:after="120"/>
        <w:jc w:val="both"/>
        <w:rPr>
          <w:color w:val="auto"/>
          <w:sz w:val="22"/>
          <w:szCs w:val="22"/>
        </w:rPr>
      </w:pPr>
      <w:proofErr w:type="gramStart"/>
      <w:r w:rsidRPr="00553236">
        <w:rPr>
          <w:color w:val="auto"/>
          <w:sz w:val="22"/>
          <w:szCs w:val="22"/>
        </w:rPr>
        <w:t>otherwise</w:t>
      </w:r>
      <w:proofErr w:type="gramEnd"/>
      <w:r w:rsidRPr="00553236">
        <w:rPr>
          <w:color w:val="auto"/>
          <w:sz w:val="22"/>
          <w:szCs w:val="22"/>
        </w:rPr>
        <w:t xml:space="preserve"> be in breach of the </w:t>
      </w:r>
      <w:r w:rsidRPr="007F040E">
        <w:rPr>
          <w:i/>
          <w:color w:val="FF0000"/>
          <w:sz w:val="22"/>
          <w:szCs w:val="22"/>
        </w:rPr>
        <w:t>(insert NGB)</w:t>
      </w:r>
      <w:r w:rsidRPr="007F040E">
        <w:rPr>
          <w:color w:val="FF0000"/>
          <w:sz w:val="22"/>
          <w:szCs w:val="22"/>
        </w:rPr>
        <w:t xml:space="preserve"> </w:t>
      </w:r>
      <w:r w:rsidRPr="00553236">
        <w:rPr>
          <w:color w:val="auto"/>
          <w:sz w:val="22"/>
          <w:szCs w:val="22"/>
        </w:rPr>
        <w:t xml:space="preserve">Code of Conduct. </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BRANDING AND INTELLECTUAL PROPERTY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Only the </w:t>
      </w:r>
      <w:r w:rsidRPr="007F040E">
        <w:rPr>
          <w:color w:val="FF0000"/>
          <w:sz w:val="22"/>
          <w:szCs w:val="22"/>
        </w:rPr>
        <w:t>(</w:t>
      </w:r>
      <w:r w:rsidRPr="007F040E">
        <w:rPr>
          <w:i/>
          <w:color w:val="FF0000"/>
          <w:sz w:val="22"/>
          <w:szCs w:val="22"/>
        </w:rPr>
        <w:t>insert NGB</w:t>
      </w:r>
      <w:r w:rsidRPr="007F040E">
        <w:rPr>
          <w:color w:val="FF0000"/>
          <w:sz w:val="22"/>
          <w:szCs w:val="22"/>
        </w:rPr>
        <w:t>)</w:t>
      </w:r>
      <w:r w:rsidRPr="00553236">
        <w:rPr>
          <w:color w:val="auto"/>
          <w:sz w:val="22"/>
          <w:szCs w:val="22"/>
        </w:rPr>
        <w:t xml:space="preserve"> official social media and website(s) have the right to use any logo or trademarks belonging to the organisation. It is important that any logo or trademarks belonging to </w:t>
      </w:r>
      <w:r w:rsidRPr="007F040E">
        <w:rPr>
          <w:i/>
          <w:color w:val="FF0000"/>
          <w:sz w:val="22"/>
          <w:szCs w:val="22"/>
        </w:rPr>
        <w:t>(insert NGB)</w:t>
      </w:r>
      <w:r w:rsidRPr="00553236">
        <w:rPr>
          <w:color w:val="auto"/>
          <w:sz w:val="22"/>
          <w:szCs w:val="22"/>
        </w:rPr>
        <w:t xml:space="preserve"> are not used in personal social media applications as doing so will be a breach of this policy.</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OFFICIAL </w:t>
      </w:r>
      <w:r w:rsidRPr="007F040E">
        <w:rPr>
          <w:i/>
          <w:color w:val="FF0000"/>
          <w:sz w:val="22"/>
          <w:szCs w:val="22"/>
        </w:rPr>
        <w:t>(insert NGB)</w:t>
      </w:r>
      <w:r w:rsidRPr="00553236">
        <w:rPr>
          <w:b/>
          <w:bCs/>
          <w:color w:val="auto"/>
          <w:sz w:val="22"/>
          <w:szCs w:val="22"/>
        </w:rPr>
        <w:t xml:space="preserve"> BLOGS, SOCIAL PAGES AND ONLINE FORUMS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When creating a new website, social networking page or forum for members, clubs, competitions or general </w:t>
      </w:r>
      <w:r w:rsidRPr="007F040E">
        <w:rPr>
          <w:i/>
          <w:color w:val="FF0000"/>
          <w:sz w:val="22"/>
          <w:szCs w:val="22"/>
        </w:rPr>
        <w:t>(insert NGB)</w:t>
      </w:r>
      <w:r w:rsidRPr="00553236">
        <w:rPr>
          <w:b/>
          <w:bCs/>
          <w:color w:val="auto"/>
          <w:sz w:val="22"/>
          <w:szCs w:val="22"/>
        </w:rPr>
        <w:t xml:space="preserve"> </w:t>
      </w:r>
      <w:r w:rsidRPr="00553236">
        <w:rPr>
          <w:bCs/>
          <w:color w:val="auto"/>
          <w:sz w:val="22"/>
          <w:szCs w:val="22"/>
        </w:rPr>
        <w:t>business</w:t>
      </w:r>
      <w:r w:rsidRPr="00553236">
        <w:rPr>
          <w:color w:val="auto"/>
          <w:sz w:val="22"/>
          <w:szCs w:val="22"/>
        </w:rPr>
        <w:t xml:space="preserve">, care should be taken to ensure the appropriate person has given permission to create the page or forum. </w:t>
      </w:r>
    </w:p>
    <w:p w:rsidR="00FE263B" w:rsidRPr="00E13696" w:rsidRDefault="00FE263B" w:rsidP="001C52B6">
      <w:pPr>
        <w:pStyle w:val="Default"/>
        <w:spacing w:before="120" w:after="120"/>
        <w:jc w:val="both"/>
        <w:rPr>
          <w:color w:val="365F91" w:themeColor="accent1" w:themeShade="BF"/>
          <w:sz w:val="22"/>
          <w:szCs w:val="22"/>
        </w:rPr>
      </w:pPr>
      <w:r w:rsidRPr="00553236">
        <w:rPr>
          <w:color w:val="auto"/>
          <w:sz w:val="22"/>
          <w:szCs w:val="22"/>
        </w:rPr>
        <w:t xml:space="preserve">Similarly, appropriate permissions must be obtained for the use of logos or images. Images of children may not be replicated on any site without the written permission of the child’s parents and/or guardian. </w:t>
      </w:r>
      <w:r w:rsidR="00E13696">
        <w:rPr>
          <w:color w:val="365F91" w:themeColor="accent1" w:themeShade="BF"/>
          <w:sz w:val="22"/>
          <w:szCs w:val="22"/>
        </w:rPr>
        <w:t>(</w:t>
      </w:r>
      <w:r w:rsidR="005F13D5">
        <w:rPr>
          <w:color w:val="365F91" w:themeColor="accent1" w:themeShade="BF"/>
          <w:sz w:val="22"/>
          <w:szCs w:val="22"/>
        </w:rPr>
        <w:t>Reference</w:t>
      </w:r>
      <w:r w:rsidR="00E13696">
        <w:rPr>
          <w:color w:val="365F91" w:themeColor="accent1" w:themeShade="BF"/>
          <w:sz w:val="22"/>
          <w:szCs w:val="22"/>
        </w:rPr>
        <w:t xml:space="preserve"> to Safeguarding may be inserted here from the NGB Child Protection and/or Safeguarding Policies)</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For official </w:t>
      </w:r>
      <w:r w:rsidRPr="005F13D5">
        <w:rPr>
          <w:i/>
          <w:color w:val="FF0000"/>
          <w:sz w:val="22"/>
          <w:szCs w:val="22"/>
        </w:rPr>
        <w:t>(insert NGB)</w:t>
      </w:r>
      <w:r w:rsidRPr="00553236">
        <w:rPr>
          <w:b/>
          <w:bCs/>
          <w:color w:val="auto"/>
          <w:sz w:val="22"/>
          <w:szCs w:val="22"/>
        </w:rPr>
        <w:t xml:space="preserve"> </w:t>
      </w:r>
      <w:r w:rsidRPr="00553236">
        <w:rPr>
          <w:color w:val="auto"/>
          <w:sz w:val="22"/>
          <w:szCs w:val="22"/>
        </w:rPr>
        <w:t xml:space="preserve">blogs, social pages and online forums: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posts must not contain, nor link to pornographic or indecent content;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“pop up” hosted sites should not be used for online forum or social pages as the nature of “pop up” content cannot be controlled; </w:t>
      </w:r>
    </w:p>
    <w:p w:rsidR="00FE263B" w:rsidRPr="00553236" w:rsidRDefault="00FE263B" w:rsidP="001C52B6">
      <w:pPr>
        <w:pStyle w:val="Default"/>
        <w:numPr>
          <w:ilvl w:val="0"/>
          <w:numId w:val="21"/>
        </w:numPr>
        <w:spacing w:before="120" w:after="120"/>
        <w:jc w:val="both"/>
        <w:rPr>
          <w:color w:val="auto"/>
          <w:sz w:val="22"/>
          <w:szCs w:val="22"/>
        </w:rPr>
      </w:pPr>
      <w:r w:rsidRPr="00553236">
        <w:rPr>
          <w:color w:val="auto"/>
          <w:sz w:val="22"/>
          <w:szCs w:val="22"/>
        </w:rPr>
        <w:t xml:space="preserve">members must not use </w:t>
      </w:r>
      <w:r w:rsidRPr="005F13D5">
        <w:rPr>
          <w:i/>
          <w:color w:val="FF0000"/>
          <w:sz w:val="22"/>
          <w:szCs w:val="22"/>
        </w:rPr>
        <w:t>(insert NGB)</w:t>
      </w:r>
      <w:r w:rsidRPr="00553236">
        <w:rPr>
          <w:b/>
          <w:bCs/>
          <w:color w:val="auto"/>
          <w:sz w:val="22"/>
          <w:szCs w:val="22"/>
        </w:rPr>
        <w:t xml:space="preserve"> </w:t>
      </w:r>
      <w:r w:rsidRPr="00553236">
        <w:rPr>
          <w:color w:val="auto"/>
          <w:sz w:val="22"/>
          <w:szCs w:val="22"/>
        </w:rPr>
        <w:t xml:space="preserve"> online pages to promote personal projects; and </w:t>
      </w:r>
    </w:p>
    <w:p w:rsidR="00FE263B" w:rsidRPr="00553236" w:rsidRDefault="00FE263B" w:rsidP="001C52B6">
      <w:pPr>
        <w:pStyle w:val="Default"/>
        <w:numPr>
          <w:ilvl w:val="0"/>
          <w:numId w:val="21"/>
        </w:numPr>
        <w:spacing w:before="120" w:after="120"/>
        <w:jc w:val="both"/>
        <w:rPr>
          <w:color w:val="auto"/>
          <w:sz w:val="22"/>
          <w:szCs w:val="22"/>
        </w:rPr>
      </w:pPr>
      <w:proofErr w:type="gramStart"/>
      <w:r w:rsidRPr="00553236">
        <w:rPr>
          <w:color w:val="auto"/>
          <w:sz w:val="22"/>
          <w:szCs w:val="22"/>
        </w:rPr>
        <w:t>all</w:t>
      </w:r>
      <w:proofErr w:type="gramEnd"/>
      <w:r w:rsidRPr="00553236">
        <w:rPr>
          <w:color w:val="auto"/>
          <w:sz w:val="22"/>
          <w:szCs w:val="22"/>
        </w:rPr>
        <w:t xml:space="preserve"> materials published or used must respect the copyright of third parties. </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CONSIDERATION TOWARDS OTHERS WHEN USING SOCIAL NETWORKING SITES </w:t>
      </w:r>
    </w:p>
    <w:p w:rsidR="00FE263B" w:rsidRPr="00553236" w:rsidRDefault="00FE263B" w:rsidP="001C52B6">
      <w:pPr>
        <w:pStyle w:val="Default"/>
        <w:spacing w:before="120" w:after="120"/>
        <w:jc w:val="both"/>
        <w:rPr>
          <w:color w:val="auto"/>
          <w:sz w:val="22"/>
          <w:szCs w:val="22"/>
        </w:rPr>
      </w:pPr>
      <w:r w:rsidRPr="00553236">
        <w:rPr>
          <w:color w:val="auto"/>
          <w:sz w:val="22"/>
          <w:szCs w:val="22"/>
        </w:rPr>
        <w:lastRenderedPageBreak/>
        <w:t>Social networking sites allow photographs, videos and comments to be shared with thousands of other users</w:t>
      </w:r>
      <w:r w:rsidR="005F13D5">
        <w:rPr>
          <w:color w:val="auto"/>
          <w:sz w:val="22"/>
          <w:szCs w:val="22"/>
        </w:rPr>
        <w:t xml:space="preserve"> worldwide</w:t>
      </w:r>
      <w:r w:rsidRPr="00553236">
        <w:rPr>
          <w:color w:val="auto"/>
          <w:sz w:val="22"/>
          <w:szCs w:val="22"/>
        </w:rPr>
        <w:t xml:space="preserve">. </w:t>
      </w:r>
      <w:r w:rsidRPr="005F13D5">
        <w:rPr>
          <w:i/>
          <w:color w:val="FF0000"/>
          <w:sz w:val="22"/>
          <w:szCs w:val="22"/>
        </w:rPr>
        <w:t>(</w:t>
      </w:r>
      <w:r w:rsidR="005F13D5" w:rsidRPr="005F13D5">
        <w:rPr>
          <w:i/>
          <w:color w:val="FF0000"/>
          <w:sz w:val="22"/>
          <w:szCs w:val="22"/>
        </w:rPr>
        <w:t>Insert</w:t>
      </w:r>
      <w:r w:rsidRPr="005F13D5">
        <w:rPr>
          <w:i/>
          <w:color w:val="FF0000"/>
          <w:sz w:val="22"/>
          <w:szCs w:val="22"/>
        </w:rPr>
        <w:t xml:space="preserve"> NGB</w:t>
      </w:r>
      <w:r w:rsidR="005F13D5" w:rsidRPr="005F13D5">
        <w:rPr>
          <w:i/>
          <w:color w:val="FF0000"/>
          <w:sz w:val="22"/>
          <w:szCs w:val="22"/>
        </w:rPr>
        <w:t>)</w:t>
      </w:r>
      <w:r w:rsidR="005F13D5" w:rsidRPr="00553236">
        <w:rPr>
          <w:b/>
          <w:bCs/>
          <w:color w:val="auto"/>
          <w:sz w:val="22"/>
          <w:szCs w:val="22"/>
        </w:rPr>
        <w:t xml:space="preserve"> </w:t>
      </w:r>
      <w:r w:rsidR="005F13D5" w:rsidRPr="00553236">
        <w:rPr>
          <w:color w:val="auto"/>
          <w:sz w:val="22"/>
          <w:szCs w:val="22"/>
        </w:rPr>
        <w:t>members</w:t>
      </w:r>
      <w:r w:rsidRPr="00553236">
        <w:rPr>
          <w:color w:val="auto"/>
          <w:sz w:val="22"/>
          <w:szCs w:val="22"/>
        </w:rPr>
        <w:t xml:space="preserve"> must recognise that it may not be appropriate to share photographs, videos and comments in this way, especially when there may be an expectation that they will not appear publicly. In certain situations, </w:t>
      </w:r>
      <w:r w:rsidRPr="005F13D5">
        <w:rPr>
          <w:i/>
          <w:color w:val="FF0000"/>
          <w:sz w:val="22"/>
          <w:szCs w:val="22"/>
        </w:rPr>
        <w:t>(insert NGB)</w:t>
      </w:r>
      <w:r w:rsidRPr="00553236">
        <w:rPr>
          <w:b/>
          <w:bCs/>
          <w:color w:val="auto"/>
          <w:sz w:val="22"/>
          <w:szCs w:val="22"/>
        </w:rPr>
        <w:t xml:space="preserve"> </w:t>
      </w:r>
      <w:r w:rsidRPr="00553236">
        <w:rPr>
          <w:color w:val="auto"/>
          <w:sz w:val="22"/>
          <w:szCs w:val="22"/>
        </w:rPr>
        <w:t xml:space="preserve">members could potentially </w:t>
      </w:r>
      <w:r w:rsidR="005F13D5" w:rsidRPr="00553236">
        <w:rPr>
          <w:color w:val="auto"/>
          <w:sz w:val="22"/>
          <w:szCs w:val="22"/>
        </w:rPr>
        <w:t>break</w:t>
      </w:r>
      <w:r w:rsidRPr="00553236">
        <w:rPr>
          <w:color w:val="auto"/>
          <w:sz w:val="22"/>
          <w:szCs w:val="22"/>
        </w:rPr>
        <w:t xml:space="preserve"> the law or inadvertently make </w:t>
      </w:r>
      <w:r w:rsidRPr="005F13D5">
        <w:rPr>
          <w:i/>
          <w:color w:val="FF0000"/>
          <w:sz w:val="22"/>
          <w:szCs w:val="22"/>
        </w:rPr>
        <w:t>(insert NGB)</w:t>
      </w:r>
      <w:r w:rsidRPr="00553236">
        <w:rPr>
          <w:b/>
          <w:bCs/>
          <w:color w:val="auto"/>
          <w:sz w:val="22"/>
          <w:szCs w:val="22"/>
        </w:rPr>
        <w:t xml:space="preserve"> </w:t>
      </w:r>
      <w:r w:rsidRPr="00553236">
        <w:rPr>
          <w:color w:val="auto"/>
          <w:sz w:val="22"/>
          <w:szCs w:val="22"/>
        </w:rPr>
        <w:t xml:space="preserve">liable for breach of copyright. </w:t>
      </w:r>
    </w:p>
    <w:p w:rsidR="00FE263B" w:rsidRPr="00553236" w:rsidRDefault="00FE263B" w:rsidP="001C52B6">
      <w:pPr>
        <w:pStyle w:val="Default"/>
        <w:spacing w:before="120" w:after="120"/>
        <w:jc w:val="both"/>
        <w:rPr>
          <w:color w:val="auto"/>
          <w:sz w:val="22"/>
          <w:szCs w:val="22"/>
        </w:rPr>
      </w:pPr>
      <w:r w:rsidRPr="005F13D5">
        <w:rPr>
          <w:i/>
          <w:color w:val="FF0000"/>
          <w:sz w:val="22"/>
          <w:szCs w:val="22"/>
        </w:rPr>
        <w:t>(</w:t>
      </w:r>
      <w:r w:rsidR="005F13D5" w:rsidRPr="005F13D5">
        <w:rPr>
          <w:i/>
          <w:color w:val="FF0000"/>
          <w:sz w:val="22"/>
          <w:szCs w:val="22"/>
        </w:rPr>
        <w:t>Insert</w:t>
      </w:r>
      <w:r w:rsidRPr="005F13D5">
        <w:rPr>
          <w:i/>
          <w:color w:val="FF0000"/>
          <w:sz w:val="22"/>
          <w:szCs w:val="22"/>
        </w:rPr>
        <w:t xml:space="preserve"> NGB</w:t>
      </w:r>
      <w:r w:rsidR="005F13D5" w:rsidRPr="005F13D5">
        <w:rPr>
          <w:i/>
          <w:color w:val="FF0000"/>
          <w:sz w:val="22"/>
          <w:szCs w:val="22"/>
        </w:rPr>
        <w:t>)</w:t>
      </w:r>
      <w:r w:rsidR="005F13D5" w:rsidRPr="00553236">
        <w:rPr>
          <w:b/>
          <w:bCs/>
          <w:color w:val="auto"/>
          <w:sz w:val="22"/>
          <w:szCs w:val="22"/>
        </w:rPr>
        <w:t xml:space="preserve"> </w:t>
      </w:r>
      <w:r w:rsidR="005F13D5" w:rsidRPr="00553236">
        <w:rPr>
          <w:color w:val="auto"/>
          <w:sz w:val="22"/>
          <w:szCs w:val="22"/>
        </w:rPr>
        <w:t>members</w:t>
      </w:r>
      <w:r w:rsidRPr="00553236">
        <w:rPr>
          <w:color w:val="auto"/>
          <w:sz w:val="22"/>
          <w:szCs w:val="22"/>
        </w:rPr>
        <w:t xml:space="preserve"> should be considerate to others and should not post information when they have been asked not to</w:t>
      </w:r>
      <w:r w:rsidR="005F13D5">
        <w:rPr>
          <w:color w:val="auto"/>
          <w:sz w:val="22"/>
          <w:szCs w:val="22"/>
        </w:rPr>
        <w:t>,</w:t>
      </w:r>
      <w:r w:rsidRPr="00553236">
        <w:rPr>
          <w:color w:val="auto"/>
          <w:sz w:val="22"/>
          <w:szCs w:val="22"/>
        </w:rPr>
        <w:t xml:space="preserve"> or </w:t>
      </w:r>
      <w:r w:rsidR="005F13D5">
        <w:rPr>
          <w:color w:val="auto"/>
          <w:sz w:val="22"/>
          <w:szCs w:val="22"/>
        </w:rPr>
        <w:t xml:space="preserve">if formal </w:t>
      </w:r>
      <w:r w:rsidRPr="00553236">
        <w:rPr>
          <w:color w:val="auto"/>
          <w:sz w:val="22"/>
          <w:szCs w:val="22"/>
        </w:rPr>
        <w:t xml:space="preserve">consent has not been obtained. Information about another person posted without permission must </w:t>
      </w:r>
      <w:r w:rsidR="005F13D5">
        <w:rPr>
          <w:color w:val="auto"/>
          <w:sz w:val="22"/>
          <w:szCs w:val="22"/>
        </w:rPr>
        <w:t xml:space="preserve">always </w:t>
      </w:r>
      <w:r w:rsidRPr="00553236">
        <w:rPr>
          <w:color w:val="auto"/>
          <w:sz w:val="22"/>
          <w:szCs w:val="22"/>
        </w:rPr>
        <w:t>be removed if requested</w:t>
      </w:r>
      <w:r w:rsidR="005F13D5">
        <w:rPr>
          <w:color w:val="auto"/>
          <w:sz w:val="22"/>
          <w:szCs w:val="22"/>
        </w:rPr>
        <w:t xml:space="preserve"> as soon as possible, ideally immediately</w:t>
      </w:r>
      <w:r w:rsidRPr="00553236">
        <w:rPr>
          <w:color w:val="auto"/>
          <w:sz w:val="22"/>
          <w:szCs w:val="22"/>
        </w:rPr>
        <w:t xml:space="preserve">.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Under no circumstance should offensive comments be made about </w:t>
      </w:r>
      <w:r w:rsidRPr="005F13D5">
        <w:rPr>
          <w:i/>
          <w:color w:val="FF0000"/>
          <w:sz w:val="22"/>
          <w:szCs w:val="22"/>
        </w:rPr>
        <w:t>(insert NGB)</w:t>
      </w:r>
      <w:r w:rsidRPr="00553236">
        <w:rPr>
          <w:color w:val="auto"/>
          <w:sz w:val="22"/>
          <w:szCs w:val="22"/>
        </w:rPr>
        <w:t xml:space="preserve">, employees, members, the NGB or our sport online. </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BREACH OF POLICY </w:t>
      </w:r>
    </w:p>
    <w:p w:rsidR="00FE263B" w:rsidRPr="00553236" w:rsidRDefault="00FE263B" w:rsidP="001C52B6">
      <w:pPr>
        <w:pStyle w:val="Default"/>
        <w:spacing w:before="120" w:after="120"/>
        <w:jc w:val="both"/>
        <w:rPr>
          <w:color w:val="FF0000"/>
          <w:sz w:val="22"/>
          <w:szCs w:val="22"/>
        </w:rPr>
      </w:pPr>
      <w:r w:rsidRPr="00553236">
        <w:rPr>
          <w:color w:val="auto"/>
          <w:sz w:val="22"/>
          <w:szCs w:val="22"/>
        </w:rPr>
        <w:t xml:space="preserve">Detected breaches of this policy should be reported to </w:t>
      </w:r>
      <w:r w:rsidRPr="00553236">
        <w:rPr>
          <w:i/>
          <w:color w:val="auto"/>
          <w:sz w:val="22"/>
          <w:szCs w:val="22"/>
        </w:rPr>
        <w:t>(</w:t>
      </w:r>
      <w:r w:rsidRPr="00553236">
        <w:rPr>
          <w:i/>
          <w:color w:val="FF0000"/>
          <w:sz w:val="22"/>
          <w:szCs w:val="22"/>
        </w:rPr>
        <w:t>insert NGB and who the report should be made to…</w:t>
      </w:r>
      <w:r w:rsidR="005F13D5">
        <w:rPr>
          <w:i/>
          <w:color w:val="FF0000"/>
          <w:sz w:val="22"/>
          <w:szCs w:val="22"/>
        </w:rPr>
        <w:t>e.g. CEO</w:t>
      </w:r>
      <w:r w:rsidRPr="00553236">
        <w:rPr>
          <w:i/>
          <w:color w:val="FF0000"/>
          <w:sz w:val="22"/>
          <w:szCs w:val="22"/>
        </w:rPr>
        <w:t>)</w:t>
      </w:r>
      <w:r w:rsidRPr="00553236">
        <w:rPr>
          <w:color w:val="FF0000"/>
          <w:sz w:val="22"/>
          <w:szCs w:val="22"/>
        </w:rPr>
        <w:t xml:space="preserve">. </w:t>
      </w:r>
    </w:p>
    <w:p w:rsidR="00FE263B" w:rsidRPr="00553236" w:rsidRDefault="00FE263B" w:rsidP="001C52B6">
      <w:pPr>
        <w:pStyle w:val="Default"/>
        <w:spacing w:before="120" w:after="120"/>
        <w:jc w:val="both"/>
        <w:rPr>
          <w:color w:val="auto"/>
          <w:sz w:val="22"/>
          <w:szCs w:val="22"/>
        </w:rPr>
      </w:pPr>
      <w:r w:rsidRPr="00553236">
        <w:rPr>
          <w:color w:val="auto"/>
          <w:sz w:val="22"/>
          <w:szCs w:val="22"/>
        </w:rPr>
        <w:t xml:space="preserve">If detected, a breach of this policy may result in disciplinary action under the </w:t>
      </w:r>
      <w:r w:rsidRPr="005F13D5">
        <w:rPr>
          <w:i/>
          <w:color w:val="FF0000"/>
          <w:sz w:val="22"/>
          <w:szCs w:val="22"/>
        </w:rPr>
        <w:t>(insert NGB)</w:t>
      </w:r>
      <w:r w:rsidRPr="00553236">
        <w:rPr>
          <w:b/>
          <w:bCs/>
          <w:color w:val="auto"/>
          <w:sz w:val="22"/>
          <w:szCs w:val="22"/>
        </w:rPr>
        <w:t xml:space="preserve"> </w:t>
      </w:r>
      <w:r w:rsidRPr="00553236">
        <w:rPr>
          <w:color w:val="auto"/>
          <w:sz w:val="22"/>
          <w:szCs w:val="22"/>
        </w:rPr>
        <w:t xml:space="preserve">governing documents including its constitution/Articles, Byelaws, Disciplinary Regulations and other relevant policies. </w:t>
      </w:r>
      <w:r w:rsidR="005F13D5" w:rsidRPr="005F13D5">
        <w:rPr>
          <w:color w:val="FF0000"/>
          <w:sz w:val="22"/>
          <w:szCs w:val="22"/>
        </w:rPr>
        <w:t>(Add in those that relate to your NGB)</w:t>
      </w:r>
    </w:p>
    <w:p w:rsidR="00FE263B" w:rsidRPr="00553236" w:rsidRDefault="00FE263B" w:rsidP="001C52B6">
      <w:pPr>
        <w:pStyle w:val="Default"/>
        <w:spacing w:before="120" w:after="120"/>
        <w:jc w:val="both"/>
        <w:rPr>
          <w:color w:val="auto"/>
          <w:sz w:val="22"/>
          <w:szCs w:val="22"/>
        </w:rPr>
      </w:pPr>
      <w:r w:rsidRPr="00553236">
        <w:rPr>
          <w:b/>
          <w:bCs/>
          <w:color w:val="auto"/>
          <w:sz w:val="22"/>
          <w:szCs w:val="22"/>
        </w:rPr>
        <w:t xml:space="preserve">CONSULTATION OR ADVICE </w:t>
      </w:r>
    </w:p>
    <w:p w:rsidR="00FE263B" w:rsidRPr="00553236" w:rsidRDefault="00FE263B" w:rsidP="001C52B6">
      <w:pPr>
        <w:spacing w:before="120" w:after="120"/>
        <w:jc w:val="both"/>
        <w:rPr>
          <w:rFonts w:ascii="Arial" w:hAnsi="Arial" w:cs="Arial"/>
          <w:sz w:val="22"/>
          <w:szCs w:val="22"/>
        </w:rPr>
      </w:pPr>
      <w:r w:rsidRPr="00553236">
        <w:rPr>
          <w:rFonts w:ascii="Arial" w:hAnsi="Arial" w:cs="Arial"/>
          <w:sz w:val="22"/>
          <w:szCs w:val="22"/>
        </w:rPr>
        <w:t xml:space="preserve">This policy has been developed to provide guidance for </w:t>
      </w:r>
      <w:r w:rsidRPr="005F13D5">
        <w:rPr>
          <w:rFonts w:ascii="Arial" w:hAnsi="Arial" w:cs="Arial"/>
          <w:i/>
          <w:color w:val="FF0000"/>
          <w:sz w:val="22"/>
          <w:szCs w:val="22"/>
        </w:rPr>
        <w:t>(insert NGB)</w:t>
      </w:r>
      <w:r w:rsidRPr="00553236">
        <w:rPr>
          <w:rFonts w:ascii="Arial" w:hAnsi="Arial" w:cs="Arial"/>
          <w:b/>
          <w:bCs/>
          <w:sz w:val="22"/>
          <w:szCs w:val="22"/>
        </w:rPr>
        <w:t xml:space="preserve"> </w:t>
      </w:r>
      <w:r w:rsidRPr="00553236">
        <w:rPr>
          <w:rFonts w:ascii="Arial" w:hAnsi="Arial" w:cs="Arial"/>
          <w:sz w:val="22"/>
          <w:szCs w:val="22"/>
        </w:rPr>
        <w:t xml:space="preserve">members taking part in social media activities. </w:t>
      </w:r>
    </w:p>
    <w:p w:rsidR="00FE263B" w:rsidRPr="00553236" w:rsidRDefault="00FE263B" w:rsidP="001C52B6">
      <w:pPr>
        <w:spacing w:before="120" w:after="120"/>
        <w:jc w:val="both"/>
        <w:rPr>
          <w:rFonts w:ascii="Arial" w:hAnsi="Arial" w:cs="Arial"/>
          <w:sz w:val="22"/>
          <w:szCs w:val="22"/>
        </w:rPr>
      </w:pPr>
    </w:p>
    <w:p w:rsidR="00FE263B" w:rsidRPr="00553236" w:rsidRDefault="00FE263B" w:rsidP="001C52B6">
      <w:pPr>
        <w:spacing w:before="120" w:after="120"/>
        <w:jc w:val="both"/>
        <w:rPr>
          <w:rFonts w:ascii="Arial" w:hAnsi="Arial" w:cs="Arial"/>
          <w:sz w:val="22"/>
          <w:szCs w:val="22"/>
        </w:rPr>
      </w:pPr>
      <w:r w:rsidRPr="00553236">
        <w:rPr>
          <w:rFonts w:ascii="Arial" w:hAnsi="Arial" w:cs="Arial"/>
          <w:sz w:val="22"/>
          <w:szCs w:val="22"/>
        </w:rPr>
        <w:t xml:space="preserve">This policy was adopted by </w:t>
      </w:r>
      <w:r w:rsidRPr="005F13D5">
        <w:rPr>
          <w:rFonts w:ascii="Arial" w:hAnsi="Arial" w:cs="Arial"/>
          <w:i/>
          <w:color w:val="FF0000"/>
          <w:sz w:val="22"/>
          <w:szCs w:val="22"/>
        </w:rPr>
        <w:t>(insert NGB)</w:t>
      </w:r>
      <w:r w:rsidRPr="00553236">
        <w:rPr>
          <w:rFonts w:ascii="Arial" w:hAnsi="Arial" w:cs="Arial"/>
          <w:i/>
          <w:sz w:val="22"/>
          <w:szCs w:val="22"/>
        </w:rPr>
        <w:t xml:space="preserve"> </w:t>
      </w:r>
      <w:r w:rsidRPr="00553236">
        <w:rPr>
          <w:rFonts w:ascii="Arial" w:hAnsi="Arial" w:cs="Arial"/>
          <w:sz w:val="22"/>
          <w:szCs w:val="22"/>
        </w:rPr>
        <w:t xml:space="preserve">on </w:t>
      </w:r>
    </w:p>
    <w:p w:rsidR="00FE263B" w:rsidRPr="00553236" w:rsidRDefault="00FE263B" w:rsidP="001C52B6">
      <w:pPr>
        <w:spacing w:before="120" w:after="120"/>
        <w:jc w:val="both"/>
        <w:rPr>
          <w:rFonts w:ascii="Arial" w:hAnsi="Arial" w:cs="Arial"/>
          <w:sz w:val="22"/>
          <w:szCs w:val="22"/>
        </w:rPr>
      </w:pPr>
      <w:r w:rsidRPr="00553236">
        <w:rPr>
          <w:rFonts w:ascii="Arial" w:hAnsi="Arial" w:cs="Arial"/>
          <w:sz w:val="22"/>
          <w:szCs w:val="22"/>
        </w:rPr>
        <w:t>Date……………………………………and will be reviewed at least annually or earlier if required.</w:t>
      </w:r>
    </w:p>
    <w:p w:rsidR="00EA7D59" w:rsidRPr="00553236" w:rsidRDefault="00EA7D59" w:rsidP="001C52B6">
      <w:pPr>
        <w:spacing w:before="120" w:after="120"/>
        <w:jc w:val="both"/>
        <w:rPr>
          <w:rFonts w:ascii="Arial" w:hAnsi="Arial" w:cs="Arial"/>
          <w:b/>
          <w:color w:val="1F497D" w:themeColor="text2"/>
          <w:sz w:val="22"/>
          <w:szCs w:val="22"/>
        </w:rPr>
      </w:pPr>
    </w:p>
    <w:tbl>
      <w:tblPr>
        <w:tblStyle w:val="TableGrid"/>
        <w:tblW w:w="0" w:type="auto"/>
        <w:tblInd w:w="1216" w:type="dxa"/>
        <w:tblLook w:val="04A0" w:firstRow="1" w:lastRow="0" w:firstColumn="1" w:lastColumn="0" w:noHBand="0" w:noVBand="1"/>
      </w:tblPr>
      <w:tblGrid>
        <w:gridCol w:w="3936"/>
        <w:gridCol w:w="2142"/>
      </w:tblGrid>
      <w:tr w:rsidR="00EA7D59" w:rsidRPr="00553236" w:rsidTr="007F714A">
        <w:tc>
          <w:tcPr>
            <w:tcW w:w="3936" w:type="dxa"/>
          </w:tcPr>
          <w:p w:rsidR="00EA7D59" w:rsidRPr="00553236" w:rsidRDefault="00EA7D59" w:rsidP="001C52B6">
            <w:pPr>
              <w:spacing w:before="120" w:after="120"/>
              <w:jc w:val="both"/>
              <w:rPr>
                <w:rFonts w:ascii="Arial" w:hAnsi="Arial" w:cs="Arial"/>
                <w:b/>
              </w:rPr>
            </w:pPr>
            <w:r w:rsidRPr="00553236">
              <w:rPr>
                <w:rFonts w:ascii="Arial" w:hAnsi="Arial" w:cs="Arial"/>
                <w:b/>
              </w:rPr>
              <w:t>Agreed by the Board</w:t>
            </w:r>
          </w:p>
        </w:tc>
        <w:tc>
          <w:tcPr>
            <w:tcW w:w="2142" w:type="dxa"/>
          </w:tcPr>
          <w:p w:rsidR="00EA7D59" w:rsidRPr="00553236" w:rsidRDefault="00EA7D59" w:rsidP="001C52B6">
            <w:pPr>
              <w:spacing w:before="120" w:after="120"/>
              <w:jc w:val="both"/>
              <w:rPr>
                <w:rFonts w:ascii="Arial" w:hAnsi="Arial" w:cs="Arial"/>
              </w:rPr>
            </w:pPr>
            <w:r w:rsidRPr="00553236">
              <w:rPr>
                <w:rFonts w:ascii="Arial" w:hAnsi="Arial" w:cs="Arial"/>
              </w:rPr>
              <w:t>Insert date</w:t>
            </w:r>
          </w:p>
        </w:tc>
      </w:tr>
      <w:tr w:rsidR="00EA7D59" w:rsidRPr="00553236" w:rsidTr="007F714A">
        <w:tc>
          <w:tcPr>
            <w:tcW w:w="3936" w:type="dxa"/>
          </w:tcPr>
          <w:p w:rsidR="00EA7D59" w:rsidRPr="00553236" w:rsidRDefault="00EA7D59" w:rsidP="005F13D5">
            <w:pPr>
              <w:spacing w:before="120" w:after="120"/>
              <w:jc w:val="both"/>
              <w:rPr>
                <w:rFonts w:ascii="Arial" w:hAnsi="Arial" w:cs="Arial"/>
                <w:b/>
              </w:rPr>
            </w:pPr>
            <w:r w:rsidRPr="00553236">
              <w:rPr>
                <w:rFonts w:ascii="Arial" w:hAnsi="Arial" w:cs="Arial"/>
                <w:b/>
              </w:rPr>
              <w:t>Communicated to Members</w:t>
            </w:r>
          </w:p>
        </w:tc>
        <w:tc>
          <w:tcPr>
            <w:tcW w:w="2142" w:type="dxa"/>
          </w:tcPr>
          <w:p w:rsidR="00EA7D59" w:rsidRPr="00553236" w:rsidRDefault="00EA7D59" w:rsidP="001C52B6">
            <w:pPr>
              <w:spacing w:before="120" w:after="120"/>
              <w:jc w:val="both"/>
              <w:rPr>
                <w:rFonts w:ascii="Arial" w:hAnsi="Arial" w:cs="Arial"/>
                <w:b/>
                <w:color w:val="1F497D" w:themeColor="text2"/>
              </w:rPr>
            </w:pPr>
            <w:r w:rsidRPr="00553236">
              <w:rPr>
                <w:rFonts w:ascii="Arial" w:hAnsi="Arial" w:cs="Arial"/>
              </w:rPr>
              <w:t>Insert date</w:t>
            </w:r>
          </w:p>
        </w:tc>
      </w:tr>
      <w:tr w:rsidR="00EA7D59" w:rsidRPr="00553236" w:rsidTr="007F714A">
        <w:tc>
          <w:tcPr>
            <w:tcW w:w="3936" w:type="dxa"/>
          </w:tcPr>
          <w:p w:rsidR="00EA7D59" w:rsidRPr="00553236" w:rsidRDefault="00EA7D59" w:rsidP="001C52B6">
            <w:pPr>
              <w:spacing w:before="120" w:after="120"/>
              <w:jc w:val="both"/>
              <w:rPr>
                <w:rFonts w:ascii="Arial" w:hAnsi="Arial" w:cs="Arial"/>
                <w:b/>
              </w:rPr>
            </w:pPr>
            <w:r w:rsidRPr="00553236">
              <w:rPr>
                <w:rFonts w:ascii="Arial" w:hAnsi="Arial" w:cs="Arial"/>
                <w:b/>
              </w:rPr>
              <w:t>Version Number</w:t>
            </w:r>
          </w:p>
        </w:tc>
        <w:tc>
          <w:tcPr>
            <w:tcW w:w="2142" w:type="dxa"/>
          </w:tcPr>
          <w:p w:rsidR="00EA7D59" w:rsidRPr="00553236" w:rsidRDefault="00EA7D59" w:rsidP="001C52B6">
            <w:pPr>
              <w:spacing w:before="120" w:after="120"/>
              <w:jc w:val="both"/>
              <w:rPr>
                <w:rFonts w:ascii="Arial" w:hAnsi="Arial" w:cs="Arial"/>
              </w:rPr>
            </w:pPr>
            <w:r w:rsidRPr="00553236">
              <w:rPr>
                <w:rFonts w:ascii="Arial" w:hAnsi="Arial" w:cs="Arial"/>
              </w:rPr>
              <w:t>Insert V number</w:t>
            </w:r>
          </w:p>
        </w:tc>
      </w:tr>
      <w:tr w:rsidR="00EA7D59" w:rsidRPr="00553236" w:rsidTr="007F714A">
        <w:tc>
          <w:tcPr>
            <w:tcW w:w="3936" w:type="dxa"/>
          </w:tcPr>
          <w:p w:rsidR="00EA7D59" w:rsidRPr="00553236" w:rsidRDefault="00EA7D59" w:rsidP="001C52B6">
            <w:pPr>
              <w:spacing w:before="120" w:after="120"/>
              <w:jc w:val="both"/>
              <w:rPr>
                <w:rFonts w:ascii="Arial" w:hAnsi="Arial" w:cs="Arial"/>
                <w:b/>
              </w:rPr>
            </w:pPr>
            <w:r w:rsidRPr="00553236">
              <w:rPr>
                <w:rFonts w:ascii="Arial" w:hAnsi="Arial" w:cs="Arial"/>
                <w:b/>
              </w:rPr>
              <w:t>Next review date</w:t>
            </w:r>
          </w:p>
        </w:tc>
        <w:tc>
          <w:tcPr>
            <w:tcW w:w="2142" w:type="dxa"/>
          </w:tcPr>
          <w:p w:rsidR="00EA7D59" w:rsidRPr="00553236" w:rsidRDefault="00EA7D59" w:rsidP="001C52B6">
            <w:pPr>
              <w:spacing w:before="120" w:after="120"/>
              <w:jc w:val="both"/>
              <w:rPr>
                <w:rFonts w:ascii="Arial" w:hAnsi="Arial" w:cs="Arial"/>
                <w:b/>
                <w:color w:val="1F497D" w:themeColor="text2"/>
              </w:rPr>
            </w:pPr>
            <w:r w:rsidRPr="00553236">
              <w:rPr>
                <w:rFonts w:ascii="Arial" w:hAnsi="Arial" w:cs="Arial"/>
              </w:rPr>
              <w:t>Insert date</w:t>
            </w:r>
          </w:p>
        </w:tc>
      </w:tr>
    </w:tbl>
    <w:p w:rsidR="00EA7D59" w:rsidRPr="00553236" w:rsidRDefault="00EA7D59" w:rsidP="001C52B6">
      <w:pPr>
        <w:spacing w:before="120" w:after="120"/>
        <w:jc w:val="both"/>
        <w:rPr>
          <w:rFonts w:ascii="Arial" w:hAnsi="Arial" w:cs="Arial"/>
          <w:b/>
          <w:color w:val="1F497D" w:themeColor="text2"/>
          <w:sz w:val="22"/>
          <w:szCs w:val="22"/>
        </w:rPr>
      </w:pPr>
    </w:p>
    <w:sectPr w:rsidR="00EA7D59" w:rsidRPr="00553236" w:rsidSect="00136DD9">
      <w:headerReference w:type="default" r:id="rId8"/>
      <w:footerReference w:type="default" r:id="rId9"/>
      <w:headerReference w:type="first" r:id="rId10"/>
      <w:footerReference w:type="first" r:id="rId11"/>
      <w:pgSz w:w="11906" w:h="16838"/>
      <w:pgMar w:top="1815" w:right="1304" w:bottom="1276"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A2" w:rsidRDefault="003614A2" w:rsidP="006D6245">
      <w:r>
        <w:separator/>
      </w:r>
    </w:p>
  </w:endnote>
  <w:endnote w:type="continuationSeparator" w:id="0">
    <w:p w:rsidR="003614A2" w:rsidRDefault="003614A2"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68" w:rsidRDefault="00905468" w:rsidP="00905468">
    <w:pPr>
      <w:shd w:val="clear" w:color="auto" w:fill="FFFFFF"/>
      <w:jc w:val="center"/>
      <w:rPr>
        <w:rFonts w:ascii="Calibri" w:hAnsi="Calibri" w:cs="Calibri"/>
        <w:i/>
        <w:iCs/>
        <w:sz w:val="16"/>
        <w:szCs w:val="16"/>
      </w:rPr>
    </w:pPr>
    <w:r>
      <w:rPr>
        <w:rFonts w:ascii="Calibri" w:hAnsi="Calibri" w:cs="Calibri"/>
        <w:i/>
        <w:iCs/>
        <w:sz w:val="16"/>
        <w:szCs w:val="16"/>
      </w:rPr>
      <w:t>This document is a general guide only and does not provide legal advice</w:t>
    </w:r>
  </w:p>
  <w:p w:rsidR="002A5526" w:rsidRPr="00905468" w:rsidRDefault="00905468" w:rsidP="00905468">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2B7CA8">
    <w:pPr>
      <w:pStyle w:val="Footer"/>
      <w:rPr>
        <w:rFonts w:ascii="Arial" w:hAnsi="Arial" w:cs="Arial"/>
        <w:i/>
        <w:sz w:val="20"/>
        <w:szCs w:val="20"/>
      </w:rPr>
    </w:pPr>
  </w:p>
  <w:p w:rsidR="008F0E64" w:rsidRPr="008F0E64" w:rsidRDefault="008F0E64">
    <w:pPr>
      <w:pStyle w:val="Footer"/>
      <w:rPr>
        <w:rFonts w:ascii="Arial" w:hAnsi="Arial" w:cs="Arial"/>
        <w:sz w:val="20"/>
        <w:szCs w:val="20"/>
      </w:rPr>
    </w:pPr>
    <w:r w:rsidRPr="008F0E64">
      <w:rPr>
        <w:rFonts w:ascii="Arial" w:hAnsi="Arial" w:cs="Arial"/>
        <w:sz w:val="20"/>
        <w:szCs w:val="20"/>
      </w:rPr>
      <w:t>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A2" w:rsidRDefault="003614A2" w:rsidP="006D6245">
      <w:r>
        <w:separator/>
      </w:r>
    </w:p>
  </w:footnote>
  <w:footnote w:type="continuationSeparator" w:id="0">
    <w:p w:rsidR="003614A2" w:rsidRDefault="003614A2"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B70CE2" w:rsidP="00905468">
    <w:pPr>
      <w:pStyle w:val="Header"/>
      <w:tabs>
        <w:tab w:val="clear" w:pos="8306"/>
      </w:tabs>
      <w:ind w:right="-1304"/>
    </w:pPr>
    <w:r>
      <w:rPr>
        <w:noProof/>
      </w:rPr>
      <w:drawing>
        <wp:anchor distT="0" distB="0" distL="114300" distR="114300" simplePos="0" relativeHeight="251658240" behindDoc="1" locked="0" layoutInCell="1" allowOverlap="1" wp14:anchorId="364ED131" wp14:editId="08BC1F05">
          <wp:simplePos x="0" y="0"/>
          <wp:positionH relativeFrom="column">
            <wp:posOffset>4853940</wp:posOffset>
          </wp:positionH>
          <wp:positionV relativeFrom="paragraph">
            <wp:posOffset>114300</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468" w:rsidRPr="00905468">
      <w:rPr>
        <w:rFonts w:asciiTheme="minorHAnsi" w:hAnsiTheme="minorHAnsi" w:cstheme="minorHAnsi"/>
      </w:rPr>
      <w:t xml:space="preserve">Template Document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17512F" w:rsidP="0017512F">
    <w:pPr>
      <w:pStyle w:val="Header"/>
      <w:ind w:right="-1304"/>
      <w:jc w:val="right"/>
    </w:pPr>
    <w:r>
      <w:rPr>
        <w:rFonts w:ascii="Arial" w:hAnsi="Arial" w:cs="Arial"/>
        <w:noProof/>
      </w:rPr>
      <w:drawing>
        <wp:inline distT="0" distB="0" distL="0" distR="0" wp14:anchorId="3E349610" wp14:editId="026DC96B">
          <wp:extent cx="1695600" cy="1083600"/>
          <wp:effectExtent l="0" t="0" r="0" b="0"/>
          <wp:docPr id="6" name="Picture 6"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2BA3AB8"/>
    <w:multiLevelType w:val="hybridMultilevel"/>
    <w:tmpl w:val="28A2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8">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4">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6"/>
  </w:num>
  <w:num w:numId="4">
    <w:abstractNumId w:val="19"/>
  </w:num>
  <w:num w:numId="5">
    <w:abstractNumId w:val="13"/>
  </w:num>
  <w:num w:numId="6">
    <w:abstractNumId w:val="7"/>
  </w:num>
  <w:num w:numId="7">
    <w:abstractNumId w:val="11"/>
  </w:num>
  <w:num w:numId="8">
    <w:abstractNumId w:val="12"/>
  </w:num>
  <w:num w:numId="9">
    <w:abstractNumId w:val="14"/>
  </w:num>
  <w:num w:numId="10">
    <w:abstractNumId w:val="20"/>
  </w:num>
  <w:num w:numId="11">
    <w:abstractNumId w:val="5"/>
  </w:num>
  <w:num w:numId="12">
    <w:abstractNumId w:val="17"/>
  </w:num>
  <w:num w:numId="13">
    <w:abstractNumId w:val="10"/>
  </w:num>
  <w:num w:numId="14">
    <w:abstractNumId w:val="9"/>
  </w:num>
  <w:num w:numId="15">
    <w:abstractNumId w:val="18"/>
  </w:num>
  <w:num w:numId="16">
    <w:abstractNumId w:val="15"/>
  </w:num>
  <w:num w:numId="17">
    <w:abstractNumId w:val="0"/>
  </w:num>
  <w:num w:numId="18">
    <w:abstractNumId w:val="1"/>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52038"/>
    <w:rsid w:val="000C3DD2"/>
    <w:rsid w:val="00100862"/>
    <w:rsid w:val="00131F3E"/>
    <w:rsid w:val="00136DD9"/>
    <w:rsid w:val="0017512F"/>
    <w:rsid w:val="00184EA5"/>
    <w:rsid w:val="001C52B6"/>
    <w:rsid w:val="001F2E3F"/>
    <w:rsid w:val="00225479"/>
    <w:rsid w:val="00252038"/>
    <w:rsid w:val="002542AB"/>
    <w:rsid w:val="00297B5A"/>
    <w:rsid w:val="002A0193"/>
    <w:rsid w:val="002B7CA8"/>
    <w:rsid w:val="003211EF"/>
    <w:rsid w:val="003519D5"/>
    <w:rsid w:val="003614A2"/>
    <w:rsid w:val="003E4934"/>
    <w:rsid w:val="00404DC8"/>
    <w:rsid w:val="0041432F"/>
    <w:rsid w:val="00494164"/>
    <w:rsid w:val="004B0E47"/>
    <w:rsid w:val="00524482"/>
    <w:rsid w:val="00524FB7"/>
    <w:rsid w:val="00542568"/>
    <w:rsid w:val="00553236"/>
    <w:rsid w:val="0055453A"/>
    <w:rsid w:val="00591110"/>
    <w:rsid w:val="005E2075"/>
    <w:rsid w:val="005F13D5"/>
    <w:rsid w:val="00680ADE"/>
    <w:rsid w:val="006836CF"/>
    <w:rsid w:val="006D6245"/>
    <w:rsid w:val="006E01C9"/>
    <w:rsid w:val="00714CDC"/>
    <w:rsid w:val="00774AE9"/>
    <w:rsid w:val="00781BB1"/>
    <w:rsid w:val="007F040E"/>
    <w:rsid w:val="007F714A"/>
    <w:rsid w:val="007F7F5D"/>
    <w:rsid w:val="0083763E"/>
    <w:rsid w:val="00854956"/>
    <w:rsid w:val="008B20D9"/>
    <w:rsid w:val="008F0E64"/>
    <w:rsid w:val="00905468"/>
    <w:rsid w:val="009101ED"/>
    <w:rsid w:val="00951723"/>
    <w:rsid w:val="0099317F"/>
    <w:rsid w:val="009B1FCB"/>
    <w:rsid w:val="009E7825"/>
    <w:rsid w:val="009F2A05"/>
    <w:rsid w:val="00AC17C0"/>
    <w:rsid w:val="00AF488E"/>
    <w:rsid w:val="00B16001"/>
    <w:rsid w:val="00B33891"/>
    <w:rsid w:val="00B70CE2"/>
    <w:rsid w:val="00B864AC"/>
    <w:rsid w:val="00BC5B4C"/>
    <w:rsid w:val="00BD01AC"/>
    <w:rsid w:val="00C051DD"/>
    <w:rsid w:val="00C672D0"/>
    <w:rsid w:val="00D37F3F"/>
    <w:rsid w:val="00D93803"/>
    <w:rsid w:val="00DC7C4B"/>
    <w:rsid w:val="00DD5299"/>
    <w:rsid w:val="00E01D04"/>
    <w:rsid w:val="00E13696"/>
    <w:rsid w:val="00E272D7"/>
    <w:rsid w:val="00E537B8"/>
    <w:rsid w:val="00E613D2"/>
    <w:rsid w:val="00E7096E"/>
    <w:rsid w:val="00E90D51"/>
    <w:rsid w:val="00EA7D59"/>
    <w:rsid w:val="00EF2D93"/>
    <w:rsid w:val="00EF55D6"/>
    <w:rsid w:val="00F2643A"/>
    <w:rsid w:val="00F4381E"/>
    <w:rsid w:val="00F7142D"/>
    <w:rsid w:val="00FA63FA"/>
    <w:rsid w:val="00FE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paragraph" w:customStyle="1" w:styleId="Default">
    <w:name w:val="Default"/>
    <w:rsid w:val="00FE26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6DD9"/>
    <w:rPr>
      <w:rFonts w:ascii="Tahoma" w:hAnsi="Tahoma" w:cs="Tahoma"/>
      <w:sz w:val="16"/>
      <w:szCs w:val="16"/>
    </w:rPr>
  </w:style>
  <w:style w:type="character" w:customStyle="1" w:styleId="BalloonTextChar">
    <w:name w:val="Balloon Text Char"/>
    <w:basedOn w:val="DefaultParagraphFont"/>
    <w:link w:val="BalloonText"/>
    <w:uiPriority w:val="99"/>
    <w:semiHidden/>
    <w:rsid w:val="00136DD9"/>
    <w:rPr>
      <w:rFonts w:ascii="Tahoma" w:eastAsia="Times New Roman" w:hAnsi="Tahoma" w:cs="Tahoma"/>
      <w:sz w:val="16"/>
      <w:szCs w:val="16"/>
      <w:lang w:eastAsia="en-GB"/>
    </w:rPr>
  </w:style>
  <w:style w:type="paragraph" w:styleId="NormalWeb">
    <w:name w:val="Normal (Web)"/>
    <w:basedOn w:val="Normal"/>
    <w:uiPriority w:val="99"/>
    <w:unhideWhenUsed/>
    <w:rsid w:val="00136DD9"/>
    <w:rPr>
      <w:rFonts w:eastAsiaTheme="minorHAnsi"/>
    </w:rPr>
  </w:style>
  <w:style w:type="character" w:styleId="Emphasis">
    <w:name w:val="Emphasis"/>
    <w:basedOn w:val="DefaultParagraphFont"/>
    <w:uiPriority w:val="20"/>
    <w:qFormat/>
    <w:rsid w:val="00136D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6296">
      <w:bodyDiv w:val="1"/>
      <w:marLeft w:val="0"/>
      <w:marRight w:val="0"/>
      <w:marTop w:val="0"/>
      <w:marBottom w:val="0"/>
      <w:divBdr>
        <w:top w:val="none" w:sz="0" w:space="0" w:color="auto"/>
        <w:left w:val="none" w:sz="0" w:space="0" w:color="auto"/>
        <w:bottom w:val="none" w:sz="0" w:space="0" w:color="auto"/>
        <w:right w:val="none" w:sz="0" w:space="0" w:color="auto"/>
      </w:divBdr>
    </w:div>
    <w:div w:id="17284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12</cp:revision>
  <dcterms:created xsi:type="dcterms:W3CDTF">2015-07-03T14:28:00Z</dcterms:created>
  <dcterms:modified xsi:type="dcterms:W3CDTF">2016-04-26T12:04:00Z</dcterms:modified>
</cp:coreProperties>
</file>