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32A16" w14:textId="2B368C3E" w:rsidR="002C22F2" w:rsidRPr="009B2B71" w:rsidRDefault="002C22F2" w:rsidP="009D11FA">
      <w:pPr>
        <w:ind w:firstLine="720"/>
        <w:jc w:val="center"/>
        <w:rPr>
          <w:rFonts w:ascii="Calibri" w:hAnsi="Calibri" w:cs="Calibri"/>
          <w:b/>
          <w:bCs/>
        </w:rPr>
      </w:pPr>
      <w:r w:rsidRPr="009B2B71">
        <w:rPr>
          <w:rFonts w:ascii="Calibri" w:hAnsi="Calibri" w:cs="Calibri"/>
          <w:b/>
          <w:bCs/>
        </w:rPr>
        <w:t>TRANSGENDER EQUALITY POLICY</w:t>
      </w:r>
    </w:p>
    <w:p w14:paraId="73746035" w14:textId="04922A5E" w:rsidR="00BE7A64" w:rsidRPr="009B2B71" w:rsidRDefault="002C22F2" w:rsidP="006D6AFE">
      <w:pPr>
        <w:rPr>
          <w:rFonts w:ascii="Calibri" w:hAnsi="Calibri" w:cs="Calibri"/>
          <w:b/>
          <w:bCs/>
        </w:rPr>
      </w:pPr>
      <w:r w:rsidRPr="009B2B71">
        <w:rPr>
          <w:rFonts w:ascii="Calibri" w:hAnsi="Calibri" w:cs="Calibri"/>
          <w:b/>
          <w:bCs/>
        </w:rPr>
        <w:t xml:space="preserve">1. </w:t>
      </w:r>
      <w:r w:rsidRPr="009B2B71">
        <w:rPr>
          <w:rFonts w:ascii="Calibri" w:hAnsi="Calibri" w:cs="Calibri"/>
          <w:b/>
          <w:bCs/>
        </w:rPr>
        <w:tab/>
        <w:t>Introduction</w:t>
      </w:r>
    </w:p>
    <w:p w14:paraId="2A920927" w14:textId="77777777" w:rsidR="00433669" w:rsidRDefault="002C22F2" w:rsidP="002C22F2">
      <w:pPr>
        <w:ind w:left="720"/>
        <w:rPr>
          <w:rFonts w:ascii="Calibri" w:hAnsi="Calibri" w:cs="Calibri"/>
        </w:rPr>
      </w:pPr>
      <w:r w:rsidRPr="009B2B71">
        <w:rPr>
          <w:rFonts w:ascii="Calibri" w:hAnsi="Calibri" w:cs="Calibri"/>
        </w:rPr>
        <w:t>Welsh Sports Association (WSA)</w:t>
      </w:r>
      <w:r w:rsidR="00BE7A64" w:rsidRPr="009B2B71">
        <w:rPr>
          <w:rFonts w:ascii="Calibri" w:hAnsi="Calibri" w:cs="Calibri"/>
        </w:rPr>
        <w:t xml:space="preserve"> is committed to promoting equality, </w:t>
      </w:r>
      <w:r w:rsidR="009B2B71" w:rsidRPr="009B2B71">
        <w:rPr>
          <w:rFonts w:ascii="Calibri" w:hAnsi="Calibri" w:cs="Calibri"/>
        </w:rPr>
        <w:t>diversity,</w:t>
      </w:r>
      <w:r w:rsidR="00BE7A64" w:rsidRPr="009B2B71">
        <w:rPr>
          <w:rFonts w:ascii="Calibri" w:hAnsi="Calibri" w:cs="Calibri"/>
        </w:rPr>
        <w:t xml:space="preserve"> and good relations in everything it does – as a community leader, as a provider and commissioner of services, and as an employer. </w:t>
      </w:r>
      <w:r w:rsidR="00B718B5">
        <w:rPr>
          <w:rFonts w:ascii="Calibri" w:hAnsi="Calibri" w:cs="Calibri"/>
        </w:rPr>
        <w:t>T</w:t>
      </w:r>
      <w:r w:rsidR="00B718B5" w:rsidRPr="00B718B5">
        <w:rPr>
          <w:rFonts w:ascii="Calibri" w:hAnsi="Calibri" w:cs="Calibri"/>
        </w:rPr>
        <w:t>his policy is primarily aimed at employees and recruitment candidates.</w:t>
      </w:r>
      <w:r w:rsidR="00B718B5">
        <w:rPr>
          <w:rFonts w:ascii="Calibri" w:hAnsi="Calibri" w:cs="Calibri"/>
        </w:rPr>
        <w:t xml:space="preserve"> </w:t>
      </w:r>
    </w:p>
    <w:p w14:paraId="529BBE33" w14:textId="62CAC60D" w:rsidR="00BE7A64" w:rsidRPr="00433669" w:rsidRDefault="00B718B5" w:rsidP="002C22F2">
      <w:pPr>
        <w:ind w:left="720"/>
        <w:rPr>
          <w:rFonts w:ascii="Calibri" w:hAnsi="Calibri" w:cs="Calibri"/>
        </w:rPr>
      </w:pPr>
      <w:r w:rsidRPr="00433669">
        <w:rPr>
          <w:rFonts w:ascii="Calibri" w:hAnsi="Calibri" w:cs="Calibri"/>
        </w:rPr>
        <w:t>WSA would refer you to</w:t>
      </w:r>
      <w:r w:rsidR="00433669" w:rsidRPr="00433669">
        <w:rPr>
          <w:rFonts w:ascii="Calibri" w:hAnsi="Calibri" w:cs="Calibri"/>
        </w:rPr>
        <w:t xml:space="preserve"> the official report published by the UK’s Sports Council Equality Group (SCEG) </w:t>
      </w:r>
      <w:r w:rsidRPr="00433669">
        <w:rPr>
          <w:rFonts w:ascii="Calibri" w:hAnsi="Calibri" w:cs="Calibri"/>
        </w:rPr>
        <w:t>for guidance and support on trans athletes</w:t>
      </w:r>
      <w:r w:rsidR="00433669" w:rsidRPr="00433669">
        <w:rPr>
          <w:rFonts w:ascii="Calibri" w:hAnsi="Calibri" w:cs="Calibri"/>
        </w:rPr>
        <w:t xml:space="preserve">: </w:t>
      </w:r>
      <w:hyperlink r:id="rId13" w:history="1">
        <w:r w:rsidR="00433669" w:rsidRPr="00433669">
          <w:rPr>
            <w:rStyle w:val="Hyperlink"/>
            <w:rFonts w:ascii="Calibri" w:hAnsi="Calibri" w:cs="Calibri"/>
          </w:rPr>
          <w:t>https://equalityinsport.org/wp-content/uploads/2013/08/Transexual-people-and-competitive-sport-guidance-for-national-governing-bodies-of-sport.pdf</w:t>
        </w:r>
      </w:hyperlink>
    </w:p>
    <w:p w14:paraId="3BDC8890" w14:textId="6BF353DA" w:rsidR="00BE7A64" w:rsidRPr="00B718B5" w:rsidRDefault="002C22F2" w:rsidP="00B718B5">
      <w:pPr>
        <w:ind w:left="720"/>
        <w:rPr>
          <w:rFonts w:ascii="Calibri" w:hAnsi="Calibri" w:cs="Calibri"/>
          <w:spacing w:val="-5"/>
        </w:rPr>
      </w:pPr>
      <w:r w:rsidRPr="00433669">
        <w:rPr>
          <w:rFonts w:ascii="Calibri" w:hAnsi="Calibri" w:cs="Calibri"/>
        </w:rPr>
        <w:t>WSA</w:t>
      </w:r>
      <w:r w:rsidR="00BE7A64" w:rsidRPr="00433669">
        <w:rPr>
          <w:rFonts w:ascii="Calibri" w:hAnsi="Calibri" w:cs="Calibri"/>
        </w:rPr>
        <w:t xml:space="preserve"> is committed to equality of opportunity for trans</w:t>
      </w:r>
      <w:r w:rsidRPr="00433669">
        <w:rPr>
          <w:rFonts w:ascii="Calibri" w:hAnsi="Calibri" w:cs="Calibri"/>
        </w:rPr>
        <w:t>gender</w:t>
      </w:r>
      <w:r w:rsidR="00BE7A64" w:rsidRPr="00433669">
        <w:rPr>
          <w:rFonts w:ascii="Calibri" w:hAnsi="Calibri" w:cs="Calibri"/>
        </w:rPr>
        <w:t xml:space="preserve"> people throughout recruitment and employment, including supporting trans</w:t>
      </w:r>
      <w:r w:rsidRPr="00433669">
        <w:rPr>
          <w:rFonts w:ascii="Calibri" w:hAnsi="Calibri" w:cs="Calibri"/>
        </w:rPr>
        <w:t>gender</w:t>
      </w:r>
      <w:r w:rsidR="00BE7A64" w:rsidRPr="00433669">
        <w:rPr>
          <w:rFonts w:ascii="Calibri" w:hAnsi="Calibri" w:cs="Calibri"/>
        </w:rPr>
        <w:t xml:space="preserve"> employees throu</w:t>
      </w:r>
      <w:r w:rsidR="00EC34E5" w:rsidRPr="00433669">
        <w:rPr>
          <w:rFonts w:ascii="Calibri" w:hAnsi="Calibri" w:cs="Calibri"/>
        </w:rPr>
        <w:t xml:space="preserve">gh any transitioning process. </w:t>
      </w:r>
      <w:r w:rsidRPr="00433669">
        <w:rPr>
          <w:rFonts w:ascii="Calibri" w:hAnsi="Calibri" w:cs="Calibri"/>
        </w:rPr>
        <w:t>WSA</w:t>
      </w:r>
      <w:r w:rsidR="00BE7A64" w:rsidRPr="00433669">
        <w:rPr>
          <w:rFonts w:ascii="Calibri" w:hAnsi="Calibri" w:cs="Calibri"/>
        </w:rPr>
        <w:t xml:space="preserve"> will not </w:t>
      </w:r>
      <w:r w:rsidR="00BE7A64" w:rsidRPr="00433669">
        <w:rPr>
          <w:rFonts w:ascii="Calibri" w:hAnsi="Calibri" w:cs="Calibri"/>
          <w:spacing w:val="-1"/>
        </w:rPr>
        <w:t>tolerate</w:t>
      </w:r>
      <w:r w:rsidR="00BE7A64" w:rsidRPr="00433669">
        <w:rPr>
          <w:rFonts w:ascii="Calibri" w:hAnsi="Calibri" w:cs="Calibri"/>
          <w:spacing w:val="-6"/>
        </w:rPr>
        <w:t xml:space="preserve"> </w:t>
      </w:r>
      <w:r w:rsidR="00BE7A64" w:rsidRPr="00433669">
        <w:rPr>
          <w:rFonts w:ascii="Calibri" w:hAnsi="Calibri" w:cs="Calibri"/>
          <w:spacing w:val="-1"/>
        </w:rPr>
        <w:t>discrimination,</w:t>
      </w:r>
      <w:r w:rsidR="00BE7A64" w:rsidRPr="00433669">
        <w:rPr>
          <w:rFonts w:ascii="Calibri" w:hAnsi="Calibri" w:cs="Calibri"/>
          <w:spacing w:val="-7"/>
        </w:rPr>
        <w:t xml:space="preserve"> </w:t>
      </w:r>
      <w:r w:rsidR="009B2B71" w:rsidRPr="00433669">
        <w:rPr>
          <w:rFonts w:ascii="Calibri" w:hAnsi="Calibri" w:cs="Calibri"/>
        </w:rPr>
        <w:t>victimisation,</w:t>
      </w:r>
      <w:r w:rsidR="00BE7A64" w:rsidRPr="00433669">
        <w:rPr>
          <w:rFonts w:ascii="Calibri" w:hAnsi="Calibri" w:cs="Calibri"/>
        </w:rPr>
        <w:t xml:space="preserve"> or harassment</w:t>
      </w:r>
      <w:r w:rsidR="00BE7A64" w:rsidRPr="00433669">
        <w:rPr>
          <w:rFonts w:ascii="Calibri" w:hAnsi="Calibri" w:cs="Calibri"/>
          <w:spacing w:val="-6"/>
        </w:rPr>
        <w:t xml:space="preserve"> </w:t>
      </w:r>
      <w:r w:rsidR="00BE7A64" w:rsidRPr="00433669">
        <w:rPr>
          <w:rFonts w:ascii="Calibri" w:hAnsi="Calibri" w:cs="Calibri"/>
        </w:rPr>
        <w:t>on</w:t>
      </w:r>
      <w:r w:rsidR="00BE7A64" w:rsidRPr="00433669">
        <w:rPr>
          <w:rFonts w:ascii="Calibri" w:hAnsi="Calibri" w:cs="Calibri"/>
          <w:spacing w:val="-5"/>
        </w:rPr>
        <w:t xml:space="preserve"> </w:t>
      </w:r>
      <w:r w:rsidR="00BE7A64" w:rsidRPr="00433669">
        <w:rPr>
          <w:rFonts w:ascii="Calibri" w:hAnsi="Calibri" w:cs="Calibri"/>
        </w:rPr>
        <w:t>the</w:t>
      </w:r>
      <w:r w:rsidR="00BE7A64" w:rsidRPr="00433669">
        <w:rPr>
          <w:rFonts w:ascii="Calibri" w:hAnsi="Calibri" w:cs="Calibri"/>
          <w:spacing w:val="-6"/>
        </w:rPr>
        <w:t xml:space="preserve"> </w:t>
      </w:r>
      <w:r w:rsidR="00BE7A64" w:rsidRPr="00433669">
        <w:rPr>
          <w:rFonts w:ascii="Calibri" w:hAnsi="Calibri" w:cs="Calibri"/>
          <w:spacing w:val="-1"/>
        </w:rPr>
        <w:t>basis</w:t>
      </w:r>
      <w:r w:rsidR="00BE7A64" w:rsidRPr="00433669">
        <w:rPr>
          <w:rFonts w:ascii="Calibri" w:hAnsi="Calibri" w:cs="Calibri"/>
          <w:spacing w:val="-5"/>
        </w:rPr>
        <w:t xml:space="preserve"> </w:t>
      </w:r>
      <w:r w:rsidR="00BE7A64" w:rsidRPr="00433669">
        <w:rPr>
          <w:rFonts w:ascii="Calibri" w:hAnsi="Calibri" w:cs="Calibri"/>
        </w:rPr>
        <w:t>of</w:t>
      </w:r>
      <w:r w:rsidR="00BE7A64" w:rsidRPr="00433669">
        <w:rPr>
          <w:rFonts w:ascii="Calibri" w:hAnsi="Calibri" w:cs="Calibri"/>
          <w:spacing w:val="-6"/>
        </w:rPr>
        <w:t xml:space="preserve"> </w:t>
      </w:r>
      <w:r w:rsidR="00BE7A64" w:rsidRPr="00433669">
        <w:rPr>
          <w:rFonts w:ascii="Calibri" w:hAnsi="Calibri" w:cs="Calibri"/>
        </w:rPr>
        <w:t>a</w:t>
      </w:r>
      <w:r w:rsidR="00BE7A64" w:rsidRPr="00433669">
        <w:rPr>
          <w:rFonts w:ascii="Calibri" w:hAnsi="Calibri" w:cs="Calibri"/>
          <w:spacing w:val="-6"/>
        </w:rPr>
        <w:t xml:space="preserve"> </w:t>
      </w:r>
      <w:r w:rsidR="00BE7A64" w:rsidRPr="00433669">
        <w:rPr>
          <w:rFonts w:ascii="Calibri" w:hAnsi="Calibri" w:cs="Calibri"/>
          <w:spacing w:val="-1"/>
        </w:rPr>
        <w:t>person’s</w:t>
      </w:r>
      <w:r w:rsidR="00BE7A64" w:rsidRPr="00433669">
        <w:rPr>
          <w:rFonts w:ascii="Calibri" w:hAnsi="Calibri" w:cs="Calibri"/>
          <w:spacing w:val="-5"/>
        </w:rPr>
        <w:t xml:space="preserve"> </w:t>
      </w:r>
      <w:r w:rsidR="00BE7A64" w:rsidRPr="00433669">
        <w:rPr>
          <w:rFonts w:ascii="Calibri" w:hAnsi="Calibri" w:cs="Calibri"/>
          <w:spacing w:val="-1"/>
        </w:rPr>
        <w:t>gender</w:t>
      </w:r>
      <w:r w:rsidR="00BE7A64" w:rsidRPr="00433669">
        <w:rPr>
          <w:rFonts w:ascii="Calibri" w:hAnsi="Calibri" w:cs="Calibri"/>
          <w:spacing w:val="-6"/>
        </w:rPr>
        <w:t xml:space="preserve"> </w:t>
      </w:r>
      <w:r w:rsidR="00BE7A64" w:rsidRPr="00433669">
        <w:rPr>
          <w:rFonts w:ascii="Calibri" w:hAnsi="Calibri" w:cs="Calibri"/>
        </w:rPr>
        <w:t>identity, gender expression or trans</w:t>
      </w:r>
      <w:r w:rsidRPr="00433669">
        <w:rPr>
          <w:rFonts w:ascii="Calibri" w:hAnsi="Calibri" w:cs="Calibri"/>
        </w:rPr>
        <w:t>gender</w:t>
      </w:r>
      <w:r w:rsidR="00BE7A64" w:rsidRPr="00433669">
        <w:rPr>
          <w:rFonts w:ascii="Calibri" w:hAnsi="Calibri" w:cs="Calibri"/>
          <w:vertAlign w:val="superscript"/>
        </w:rPr>
        <w:t xml:space="preserve"> </w:t>
      </w:r>
      <w:r w:rsidR="00BE7A64" w:rsidRPr="00433669">
        <w:rPr>
          <w:rFonts w:ascii="Calibri" w:hAnsi="Calibri" w:cs="Calibri"/>
        </w:rPr>
        <w:t>status.</w:t>
      </w:r>
      <w:r w:rsidR="00BE7A64" w:rsidRPr="00433669">
        <w:rPr>
          <w:rFonts w:ascii="Calibri" w:hAnsi="Calibri" w:cs="Calibri"/>
          <w:spacing w:val="-5"/>
        </w:rPr>
        <w:t xml:space="preserve"> </w:t>
      </w:r>
      <w:r w:rsidRPr="00433669">
        <w:rPr>
          <w:rFonts w:ascii="Calibri" w:hAnsi="Calibri" w:cs="Calibri"/>
        </w:rPr>
        <w:t>WSA</w:t>
      </w:r>
      <w:r w:rsidR="00BE7A64" w:rsidRPr="00433669">
        <w:rPr>
          <w:rFonts w:ascii="Calibri" w:hAnsi="Calibri" w:cs="Calibri"/>
          <w:spacing w:val="-6"/>
        </w:rPr>
        <w:t xml:space="preserve"> </w:t>
      </w:r>
      <w:r w:rsidR="00BE7A64" w:rsidRPr="00433669">
        <w:rPr>
          <w:rFonts w:ascii="Calibri" w:hAnsi="Calibri" w:cs="Calibri"/>
        </w:rPr>
        <w:t>seeks</w:t>
      </w:r>
      <w:r w:rsidR="00BE7A64" w:rsidRPr="009B2B71">
        <w:rPr>
          <w:rFonts w:ascii="Calibri" w:hAnsi="Calibri" w:cs="Calibri"/>
        </w:rPr>
        <w:t xml:space="preserve"> to</w:t>
      </w:r>
      <w:r w:rsidR="00BE7A64" w:rsidRPr="009B2B71">
        <w:rPr>
          <w:rFonts w:ascii="Calibri" w:hAnsi="Calibri" w:cs="Calibri"/>
          <w:spacing w:val="-6"/>
        </w:rPr>
        <w:t xml:space="preserve"> </w:t>
      </w:r>
      <w:r w:rsidR="00BE7A64" w:rsidRPr="009B2B71">
        <w:rPr>
          <w:rFonts w:ascii="Calibri" w:hAnsi="Calibri" w:cs="Calibri"/>
          <w:spacing w:val="-1"/>
        </w:rPr>
        <w:t>provide</w:t>
      </w:r>
      <w:r w:rsidR="00BE7A64" w:rsidRPr="009B2B71">
        <w:rPr>
          <w:rFonts w:ascii="Calibri" w:hAnsi="Calibri" w:cs="Calibri"/>
          <w:spacing w:val="-6"/>
        </w:rPr>
        <w:t xml:space="preserve"> </w:t>
      </w:r>
      <w:r w:rsidR="00BE7A64" w:rsidRPr="009B2B71">
        <w:rPr>
          <w:rFonts w:ascii="Calibri" w:hAnsi="Calibri" w:cs="Calibri"/>
        </w:rPr>
        <w:t>a</w:t>
      </w:r>
      <w:r w:rsidR="00BE7A64" w:rsidRPr="009B2B71">
        <w:rPr>
          <w:rFonts w:ascii="Calibri" w:hAnsi="Calibri" w:cs="Calibri"/>
          <w:spacing w:val="-5"/>
        </w:rPr>
        <w:t xml:space="preserve"> </w:t>
      </w:r>
      <w:r w:rsidR="00BE7A64" w:rsidRPr="009B2B71">
        <w:rPr>
          <w:rFonts w:ascii="Calibri" w:hAnsi="Calibri" w:cs="Calibri"/>
        </w:rPr>
        <w:t>supportive</w:t>
      </w:r>
      <w:r w:rsidR="00BE7A64" w:rsidRPr="009B2B71">
        <w:rPr>
          <w:rFonts w:ascii="Calibri" w:hAnsi="Calibri" w:cs="Calibri"/>
          <w:spacing w:val="-6"/>
        </w:rPr>
        <w:t xml:space="preserve"> </w:t>
      </w:r>
      <w:r w:rsidR="00BE7A64" w:rsidRPr="009B2B71">
        <w:rPr>
          <w:rFonts w:ascii="Calibri" w:hAnsi="Calibri" w:cs="Calibri"/>
        </w:rPr>
        <w:t>environment</w:t>
      </w:r>
      <w:r w:rsidR="00BE7A64" w:rsidRPr="009B2B71">
        <w:rPr>
          <w:rFonts w:ascii="Calibri" w:hAnsi="Calibri" w:cs="Calibri"/>
          <w:spacing w:val="-6"/>
        </w:rPr>
        <w:t xml:space="preserve"> </w:t>
      </w:r>
      <w:r w:rsidR="00BE7A64" w:rsidRPr="009B2B71">
        <w:rPr>
          <w:rFonts w:ascii="Calibri" w:hAnsi="Calibri" w:cs="Calibri"/>
        </w:rPr>
        <w:t>for</w:t>
      </w:r>
      <w:r w:rsidR="00BE7A64" w:rsidRPr="009B2B71">
        <w:rPr>
          <w:rFonts w:ascii="Calibri" w:hAnsi="Calibri" w:cs="Calibri"/>
          <w:spacing w:val="-5"/>
        </w:rPr>
        <w:t xml:space="preserve"> trans</w:t>
      </w:r>
      <w:r w:rsidRPr="009B2B71">
        <w:rPr>
          <w:rFonts w:ascii="Calibri" w:hAnsi="Calibri" w:cs="Calibri"/>
          <w:spacing w:val="-5"/>
        </w:rPr>
        <w:t>gender</w:t>
      </w:r>
      <w:r w:rsidR="00BE7A64" w:rsidRPr="009B2B71">
        <w:rPr>
          <w:rFonts w:ascii="Calibri" w:hAnsi="Calibri" w:cs="Calibri"/>
          <w:spacing w:val="21"/>
          <w:position w:val="11"/>
        </w:rPr>
        <w:t xml:space="preserve"> </w:t>
      </w:r>
      <w:r w:rsidR="00BE7A64" w:rsidRPr="009B2B71">
        <w:rPr>
          <w:rFonts w:ascii="Calibri" w:hAnsi="Calibri" w:cs="Calibri"/>
        </w:rPr>
        <w:t>staff</w:t>
      </w:r>
      <w:r w:rsidR="00BE7A64" w:rsidRPr="009B2B71">
        <w:rPr>
          <w:rFonts w:ascii="Calibri" w:hAnsi="Calibri" w:cs="Calibri"/>
          <w:spacing w:val="-6"/>
        </w:rPr>
        <w:t xml:space="preserve"> </w:t>
      </w:r>
      <w:r w:rsidR="00BE7A64" w:rsidRPr="009B2B71">
        <w:rPr>
          <w:rFonts w:ascii="Calibri" w:hAnsi="Calibri" w:cs="Calibri"/>
          <w:spacing w:val="-1"/>
        </w:rPr>
        <w:t>and</w:t>
      </w:r>
      <w:r w:rsidR="00BE7A64" w:rsidRPr="009B2B71">
        <w:rPr>
          <w:rFonts w:ascii="Calibri" w:hAnsi="Calibri" w:cs="Calibri"/>
          <w:spacing w:val="-6"/>
        </w:rPr>
        <w:t xml:space="preserve"> </w:t>
      </w:r>
      <w:r w:rsidR="00BE7A64" w:rsidRPr="009B2B71">
        <w:rPr>
          <w:rFonts w:ascii="Calibri" w:hAnsi="Calibri" w:cs="Calibri"/>
        </w:rPr>
        <w:t>to</w:t>
      </w:r>
      <w:r w:rsidR="00BE7A64" w:rsidRPr="009B2B71">
        <w:rPr>
          <w:rFonts w:ascii="Calibri" w:hAnsi="Calibri" w:cs="Calibri"/>
          <w:spacing w:val="-6"/>
        </w:rPr>
        <w:t xml:space="preserve"> </w:t>
      </w:r>
      <w:r w:rsidR="00BE7A64" w:rsidRPr="009B2B71">
        <w:rPr>
          <w:rFonts w:ascii="Calibri" w:hAnsi="Calibri" w:cs="Calibri"/>
        </w:rPr>
        <w:t>create a</w:t>
      </w:r>
      <w:r w:rsidR="00BE7A64" w:rsidRPr="009B2B71">
        <w:rPr>
          <w:rFonts w:ascii="Calibri" w:hAnsi="Calibri" w:cs="Calibri"/>
          <w:spacing w:val="-6"/>
        </w:rPr>
        <w:t xml:space="preserve"> </w:t>
      </w:r>
      <w:r w:rsidR="00BE7A64" w:rsidRPr="009B2B71">
        <w:rPr>
          <w:rFonts w:ascii="Calibri" w:hAnsi="Calibri" w:cs="Calibri"/>
        </w:rPr>
        <w:t xml:space="preserve">culture and environment where trans staff are able to thrive and are well supported during </w:t>
      </w:r>
      <w:r w:rsidR="00BE7A64" w:rsidRPr="009B2B71">
        <w:rPr>
          <w:rFonts w:ascii="Calibri" w:hAnsi="Calibri" w:cs="Calibri"/>
          <w:spacing w:val="-1"/>
        </w:rPr>
        <w:t>any</w:t>
      </w:r>
      <w:r w:rsidR="00BE7A64" w:rsidRPr="009B2B71">
        <w:rPr>
          <w:rFonts w:ascii="Calibri" w:hAnsi="Calibri" w:cs="Calibri"/>
          <w:spacing w:val="-7"/>
        </w:rPr>
        <w:t xml:space="preserve"> </w:t>
      </w:r>
      <w:r w:rsidR="00BE7A64" w:rsidRPr="009B2B71">
        <w:rPr>
          <w:rFonts w:ascii="Calibri" w:hAnsi="Calibri" w:cs="Calibri"/>
        </w:rPr>
        <w:t>process</w:t>
      </w:r>
      <w:r w:rsidR="00BE7A64" w:rsidRPr="009B2B71">
        <w:rPr>
          <w:rFonts w:ascii="Calibri" w:hAnsi="Calibri" w:cs="Calibri"/>
          <w:spacing w:val="-7"/>
        </w:rPr>
        <w:t xml:space="preserve"> </w:t>
      </w:r>
      <w:r w:rsidR="00BE7A64" w:rsidRPr="009B2B71">
        <w:rPr>
          <w:rFonts w:ascii="Calibri" w:hAnsi="Calibri" w:cs="Calibri"/>
        </w:rPr>
        <w:t>of</w:t>
      </w:r>
      <w:r w:rsidR="00BE7A64" w:rsidRPr="009B2B71">
        <w:rPr>
          <w:rFonts w:ascii="Calibri" w:hAnsi="Calibri" w:cs="Calibri"/>
          <w:spacing w:val="-7"/>
        </w:rPr>
        <w:t xml:space="preserve"> </w:t>
      </w:r>
      <w:r w:rsidR="00BE7A64" w:rsidRPr="009B2B71">
        <w:rPr>
          <w:rFonts w:ascii="Calibri" w:hAnsi="Calibri" w:cs="Calibri"/>
        </w:rPr>
        <w:t>transition.</w:t>
      </w:r>
    </w:p>
    <w:p w14:paraId="166FD495" w14:textId="4201712D" w:rsidR="00BE7A64" w:rsidRPr="009B2B71" w:rsidRDefault="00BE7A64" w:rsidP="00B718B5">
      <w:pPr>
        <w:ind w:left="720"/>
        <w:rPr>
          <w:rFonts w:ascii="Calibri" w:hAnsi="Calibri" w:cs="Calibri"/>
        </w:rPr>
      </w:pPr>
      <w:r w:rsidRPr="009B2B71">
        <w:rPr>
          <w:rFonts w:ascii="Calibri" w:hAnsi="Calibri" w:cs="Calibri"/>
        </w:rPr>
        <w:t>The purpose of this guidance is to assist managers and trans</w:t>
      </w:r>
      <w:r w:rsidR="002C22F2" w:rsidRPr="009B2B71">
        <w:rPr>
          <w:rFonts w:ascii="Calibri" w:hAnsi="Calibri" w:cs="Calibri"/>
        </w:rPr>
        <w:t>gender</w:t>
      </w:r>
      <w:r w:rsidRPr="009B2B71">
        <w:rPr>
          <w:rFonts w:ascii="Calibri" w:hAnsi="Calibri" w:cs="Calibri"/>
        </w:rPr>
        <w:t xml:space="preserve"> employees</w:t>
      </w:r>
      <w:r w:rsidR="009B2B71" w:rsidRPr="009B2B71">
        <w:rPr>
          <w:rFonts w:ascii="Calibri" w:hAnsi="Calibri" w:cs="Calibri"/>
        </w:rPr>
        <w:t xml:space="preserve"> and their colleagues</w:t>
      </w:r>
      <w:r w:rsidRPr="009B2B71">
        <w:rPr>
          <w:rFonts w:ascii="Calibri" w:hAnsi="Calibri" w:cs="Calibri"/>
        </w:rPr>
        <w:t xml:space="preserve"> in </w:t>
      </w:r>
      <w:r w:rsidR="002C22F2" w:rsidRPr="009B2B71">
        <w:rPr>
          <w:rFonts w:ascii="Calibri" w:hAnsi="Calibri" w:cs="Calibri"/>
        </w:rPr>
        <w:t xml:space="preserve">WSA </w:t>
      </w:r>
      <w:r w:rsidRPr="009B2B71">
        <w:rPr>
          <w:rFonts w:ascii="Calibri" w:hAnsi="Calibri" w:cs="Calibri"/>
        </w:rPr>
        <w:t>with practical information on workplace support.</w:t>
      </w:r>
      <w:r w:rsidR="00B718B5">
        <w:rPr>
          <w:rFonts w:ascii="Calibri" w:hAnsi="Calibri" w:cs="Calibri"/>
        </w:rPr>
        <w:t xml:space="preserve"> The guidance serves </w:t>
      </w:r>
      <w:r w:rsidR="00B718B5" w:rsidRPr="00B718B5">
        <w:rPr>
          <w:rFonts w:ascii="Calibri" w:hAnsi="Calibri" w:cs="Calibri"/>
        </w:rPr>
        <w:t>to assist those involved in administering sport to identify</w:t>
      </w:r>
      <w:r w:rsidR="00B718B5">
        <w:rPr>
          <w:rFonts w:ascii="Calibri" w:hAnsi="Calibri" w:cs="Calibri"/>
        </w:rPr>
        <w:t xml:space="preserve"> </w:t>
      </w:r>
      <w:r w:rsidR="00B718B5" w:rsidRPr="00B718B5">
        <w:rPr>
          <w:rFonts w:ascii="Calibri" w:hAnsi="Calibri" w:cs="Calibri"/>
        </w:rPr>
        <w:t>what steps they can take to provide an inclusive environment that is</w:t>
      </w:r>
      <w:r w:rsidR="00B718B5">
        <w:rPr>
          <w:rFonts w:ascii="Calibri" w:hAnsi="Calibri" w:cs="Calibri"/>
        </w:rPr>
        <w:t xml:space="preserve"> </w:t>
      </w:r>
      <w:r w:rsidR="00B718B5" w:rsidRPr="00B718B5">
        <w:rPr>
          <w:rFonts w:ascii="Calibri" w:hAnsi="Calibri" w:cs="Calibri"/>
        </w:rPr>
        <w:t xml:space="preserve">supporting of and welcoming to </w:t>
      </w:r>
      <w:r w:rsidR="00AD4347">
        <w:rPr>
          <w:rFonts w:ascii="Calibri" w:hAnsi="Calibri" w:cs="Calibri"/>
        </w:rPr>
        <w:t>transgender</w:t>
      </w:r>
      <w:r w:rsidR="00B718B5" w:rsidRPr="00B718B5">
        <w:rPr>
          <w:rFonts w:ascii="Calibri" w:hAnsi="Calibri" w:cs="Calibri"/>
        </w:rPr>
        <w:t xml:space="preserve"> people.</w:t>
      </w:r>
      <w:r w:rsidR="00B718B5">
        <w:rPr>
          <w:rFonts w:ascii="Calibri" w:hAnsi="Calibri" w:cs="Calibri"/>
        </w:rPr>
        <w:t xml:space="preserve"> The said report will be provided upon request for further reference. </w:t>
      </w:r>
    </w:p>
    <w:p w14:paraId="5B3B0A8E" w14:textId="2D85E152" w:rsidR="00BE7A64" w:rsidRPr="009B2B71" w:rsidRDefault="002C22F2" w:rsidP="006D6AFE">
      <w:pPr>
        <w:rPr>
          <w:rFonts w:ascii="Calibri" w:hAnsi="Calibri" w:cs="Calibri"/>
          <w:b/>
          <w:bCs/>
        </w:rPr>
      </w:pPr>
      <w:r w:rsidRPr="009B2B71">
        <w:rPr>
          <w:rFonts w:ascii="Calibri" w:hAnsi="Calibri" w:cs="Calibri"/>
          <w:b/>
          <w:bCs/>
        </w:rPr>
        <w:t>2.</w:t>
      </w:r>
      <w:r w:rsidRPr="009B2B71">
        <w:rPr>
          <w:rFonts w:ascii="Calibri" w:hAnsi="Calibri" w:cs="Calibri"/>
          <w:b/>
          <w:bCs/>
        </w:rPr>
        <w:tab/>
      </w:r>
      <w:r w:rsidR="00BE7A64" w:rsidRPr="009B2B71">
        <w:rPr>
          <w:rFonts w:ascii="Calibri" w:hAnsi="Calibri" w:cs="Calibri"/>
          <w:b/>
          <w:bCs/>
        </w:rPr>
        <w:t>Definitions</w:t>
      </w:r>
    </w:p>
    <w:p w14:paraId="0310CCCC" w14:textId="77777777" w:rsidR="00BE7A64" w:rsidRPr="009B2B71" w:rsidRDefault="00BE7A64" w:rsidP="002C22F2">
      <w:pPr>
        <w:ind w:left="720"/>
        <w:rPr>
          <w:rFonts w:ascii="Calibri" w:hAnsi="Calibri" w:cs="Calibri"/>
        </w:rPr>
      </w:pPr>
      <w:r w:rsidRPr="009B2B71">
        <w:rPr>
          <w:rFonts w:ascii="Calibri" w:hAnsi="Calibri" w:cs="Calibri"/>
        </w:rPr>
        <w:t>‘Trans’</w:t>
      </w:r>
      <w:r w:rsidRPr="009B2B71">
        <w:rPr>
          <w:rFonts w:ascii="Calibri" w:hAnsi="Calibri" w:cs="Calibri"/>
          <w:spacing w:val="-7"/>
        </w:rPr>
        <w:t xml:space="preserve"> or ‘transgender’ describes </w:t>
      </w:r>
      <w:r w:rsidRPr="009B2B71">
        <w:rPr>
          <w:rFonts w:ascii="Calibri" w:hAnsi="Calibri" w:cs="Calibri"/>
        </w:rPr>
        <w:t>people</w:t>
      </w:r>
      <w:r w:rsidRPr="009B2B71">
        <w:rPr>
          <w:rFonts w:ascii="Calibri" w:hAnsi="Calibri" w:cs="Calibri"/>
          <w:spacing w:val="-7"/>
        </w:rPr>
        <w:t xml:space="preserve"> </w:t>
      </w:r>
      <w:r w:rsidRPr="009B2B71">
        <w:rPr>
          <w:rFonts w:ascii="Calibri" w:hAnsi="Calibri" w:cs="Calibri"/>
        </w:rPr>
        <w:t>whose</w:t>
      </w:r>
      <w:r w:rsidRPr="009B2B71">
        <w:rPr>
          <w:rFonts w:ascii="Calibri" w:hAnsi="Calibri" w:cs="Calibri"/>
          <w:spacing w:val="-7"/>
        </w:rPr>
        <w:t xml:space="preserve"> </w:t>
      </w:r>
      <w:r w:rsidRPr="009B2B71">
        <w:rPr>
          <w:rFonts w:ascii="Calibri" w:hAnsi="Calibri" w:cs="Calibri"/>
        </w:rPr>
        <w:t>gender</w:t>
      </w:r>
      <w:r w:rsidRPr="009B2B71">
        <w:rPr>
          <w:rFonts w:ascii="Calibri" w:hAnsi="Calibri" w:cs="Calibri"/>
          <w:spacing w:val="-6"/>
        </w:rPr>
        <w:t xml:space="preserve"> </w:t>
      </w:r>
      <w:r w:rsidRPr="009B2B71">
        <w:rPr>
          <w:rFonts w:ascii="Calibri" w:hAnsi="Calibri" w:cs="Calibri"/>
          <w:spacing w:val="-1"/>
        </w:rPr>
        <w:t xml:space="preserve">identity </w:t>
      </w:r>
      <w:r w:rsidRPr="009B2B71">
        <w:rPr>
          <w:rFonts w:ascii="Calibri" w:hAnsi="Calibri" w:cs="Calibri"/>
          <w:spacing w:val="-7"/>
        </w:rPr>
        <w:t>d</w:t>
      </w:r>
      <w:r w:rsidRPr="009B2B71">
        <w:rPr>
          <w:rFonts w:ascii="Calibri" w:hAnsi="Calibri" w:cs="Calibri"/>
          <w:spacing w:val="-1"/>
        </w:rPr>
        <w:t xml:space="preserve">iffers </w:t>
      </w:r>
      <w:r w:rsidRPr="009B2B71">
        <w:rPr>
          <w:rFonts w:ascii="Calibri" w:hAnsi="Calibri" w:cs="Calibri"/>
        </w:rPr>
        <w:t>from</w:t>
      </w:r>
      <w:r w:rsidRPr="009B2B71">
        <w:rPr>
          <w:rFonts w:ascii="Calibri" w:hAnsi="Calibri" w:cs="Calibri"/>
          <w:spacing w:val="-6"/>
        </w:rPr>
        <w:t xml:space="preserve"> </w:t>
      </w:r>
      <w:r w:rsidRPr="009B2B71">
        <w:rPr>
          <w:rFonts w:ascii="Calibri" w:hAnsi="Calibri" w:cs="Calibri"/>
        </w:rPr>
        <w:t>their</w:t>
      </w:r>
      <w:r w:rsidRPr="009B2B71">
        <w:rPr>
          <w:rFonts w:ascii="Calibri" w:hAnsi="Calibri" w:cs="Calibri"/>
          <w:spacing w:val="-6"/>
        </w:rPr>
        <w:t xml:space="preserve"> </w:t>
      </w:r>
      <w:r w:rsidRPr="009B2B71">
        <w:rPr>
          <w:rFonts w:ascii="Calibri" w:hAnsi="Calibri" w:cs="Calibri"/>
        </w:rPr>
        <w:t>sex assigned at birth.</w:t>
      </w:r>
      <w:r w:rsidRPr="009B2B71">
        <w:rPr>
          <w:rFonts w:ascii="Calibri" w:hAnsi="Calibri" w:cs="Calibri"/>
          <w:spacing w:val="-5"/>
        </w:rPr>
        <w:t xml:space="preserve"> </w:t>
      </w:r>
      <w:r w:rsidRPr="009B2B71">
        <w:rPr>
          <w:rFonts w:ascii="Calibri" w:hAnsi="Calibri" w:cs="Calibri"/>
        </w:rPr>
        <w:t>They are</w:t>
      </w:r>
      <w:r w:rsidRPr="009B2B71">
        <w:rPr>
          <w:rFonts w:ascii="Calibri" w:hAnsi="Calibri" w:cs="Calibri"/>
          <w:spacing w:val="-5"/>
        </w:rPr>
        <w:t xml:space="preserve"> umbrella terms</w:t>
      </w:r>
      <w:r w:rsidRPr="009B2B71">
        <w:rPr>
          <w:rFonts w:ascii="Calibri" w:hAnsi="Calibri" w:cs="Calibri"/>
          <w:spacing w:val="21"/>
          <w:w w:val="99"/>
        </w:rPr>
        <w:t xml:space="preserve"> </w:t>
      </w:r>
      <w:r w:rsidRPr="009B2B71">
        <w:rPr>
          <w:rFonts w:ascii="Calibri" w:hAnsi="Calibri" w:cs="Calibri"/>
        </w:rPr>
        <w:t>covering</w:t>
      </w:r>
      <w:r w:rsidRPr="009B2B71">
        <w:rPr>
          <w:rFonts w:ascii="Calibri" w:hAnsi="Calibri" w:cs="Calibri"/>
          <w:spacing w:val="-7"/>
        </w:rPr>
        <w:t xml:space="preserve"> </w:t>
      </w:r>
      <w:r w:rsidRPr="009B2B71">
        <w:rPr>
          <w:rFonts w:ascii="Calibri" w:hAnsi="Calibri" w:cs="Calibri"/>
        </w:rPr>
        <w:t>people</w:t>
      </w:r>
      <w:r w:rsidRPr="009B2B71">
        <w:rPr>
          <w:rFonts w:ascii="Calibri" w:hAnsi="Calibri" w:cs="Calibri"/>
          <w:spacing w:val="-8"/>
        </w:rPr>
        <w:t xml:space="preserve"> </w:t>
      </w:r>
      <w:r w:rsidRPr="009B2B71">
        <w:rPr>
          <w:rFonts w:ascii="Calibri" w:hAnsi="Calibri" w:cs="Calibri"/>
        </w:rPr>
        <w:t>who:</w:t>
      </w:r>
    </w:p>
    <w:p w14:paraId="368D4E1B" w14:textId="327FC867" w:rsidR="00BE7A64" w:rsidRPr="009B2B71" w:rsidRDefault="002C22F2" w:rsidP="002C22F2">
      <w:pPr>
        <w:pStyle w:val="ListParagraph"/>
        <w:numPr>
          <w:ilvl w:val="0"/>
          <w:numId w:val="18"/>
        </w:numPr>
        <w:rPr>
          <w:rFonts w:ascii="Calibri" w:hAnsi="Calibri" w:cs="Calibri"/>
          <w:sz w:val="24"/>
          <w:szCs w:val="24"/>
          <w:lang w:val="en-GB"/>
        </w:rPr>
      </w:pPr>
      <w:r w:rsidRPr="009B2B71">
        <w:rPr>
          <w:rFonts w:ascii="Calibri" w:hAnsi="Calibri" w:cs="Calibri"/>
          <w:sz w:val="24"/>
          <w:szCs w:val="24"/>
          <w:lang w:val="en-GB"/>
        </w:rPr>
        <w:t>A</w:t>
      </w:r>
      <w:r w:rsidR="00BE7A64" w:rsidRPr="009B2B71">
        <w:rPr>
          <w:rFonts w:ascii="Calibri" w:hAnsi="Calibri" w:cs="Calibri"/>
          <w:sz w:val="24"/>
          <w:szCs w:val="24"/>
          <w:lang w:val="en-GB"/>
        </w:rPr>
        <w:t>re intending to undergo, are undergoing,</w:t>
      </w:r>
      <w:r w:rsidR="00BE7A64" w:rsidRPr="009B2B71">
        <w:rPr>
          <w:rFonts w:ascii="Calibri" w:hAnsi="Calibri" w:cs="Calibri"/>
          <w:spacing w:val="-7"/>
          <w:sz w:val="24"/>
          <w:szCs w:val="24"/>
          <w:lang w:val="en-GB"/>
        </w:rPr>
        <w:t xml:space="preserve"> or have undergone </w:t>
      </w:r>
      <w:r w:rsidR="00BE7A64" w:rsidRPr="009B2B71">
        <w:rPr>
          <w:rFonts w:ascii="Calibri" w:hAnsi="Calibri" w:cs="Calibri"/>
          <w:sz w:val="24"/>
          <w:szCs w:val="24"/>
          <w:lang w:val="en-GB"/>
        </w:rPr>
        <w:t xml:space="preserve">gender </w:t>
      </w:r>
      <w:r w:rsidR="00BE7A64" w:rsidRPr="009B2B71">
        <w:rPr>
          <w:rFonts w:ascii="Calibri" w:hAnsi="Calibri" w:cs="Calibri"/>
          <w:spacing w:val="-1"/>
          <w:sz w:val="24"/>
          <w:szCs w:val="24"/>
          <w:lang w:val="en-GB"/>
        </w:rPr>
        <w:t>reassignment</w:t>
      </w:r>
      <w:r w:rsidR="00BE7A64" w:rsidRPr="009B2B71">
        <w:rPr>
          <w:rFonts w:ascii="Calibri" w:hAnsi="Calibri" w:cs="Calibri"/>
          <w:spacing w:val="-7"/>
          <w:sz w:val="24"/>
          <w:szCs w:val="24"/>
          <w:lang w:val="en-GB"/>
        </w:rPr>
        <w:t xml:space="preserve"> </w:t>
      </w:r>
      <w:r w:rsidR="00BE7A64" w:rsidRPr="009B2B71">
        <w:rPr>
          <w:rFonts w:ascii="Calibri" w:hAnsi="Calibri" w:cs="Calibri"/>
          <w:sz w:val="24"/>
          <w:szCs w:val="24"/>
          <w:lang w:val="en-GB"/>
        </w:rPr>
        <w:t>at any</w:t>
      </w:r>
      <w:r w:rsidR="00BE7A64" w:rsidRPr="009B2B71">
        <w:rPr>
          <w:rFonts w:ascii="Calibri" w:hAnsi="Calibri" w:cs="Calibri"/>
          <w:spacing w:val="-7"/>
          <w:sz w:val="24"/>
          <w:szCs w:val="24"/>
          <w:lang w:val="en-GB"/>
        </w:rPr>
        <w:t xml:space="preserve"> </w:t>
      </w:r>
      <w:r w:rsidR="00BE7A64" w:rsidRPr="009B2B71">
        <w:rPr>
          <w:rFonts w:ascii="Calibri" w:hAnsi="Calibri" w:cs="Calibri"/>
          <w:sz w:val="24"/>
          <w:szCs w:val="24"/>
          <w:lang w:val="en-GB"/>
        </w:rPr>
        <w:t>stage</w:t>
      </w:r>
      <w:r w:rsidRPr="009B2B71">
        <w:rPr>
          <w:rFonts w:ascii="Calibri" w:hAnsi="Calibri" w:cs="Calibri"/>
          <w:sz w:val="24"/>
          <w:szCs w:val="24"/>
          <w:lang w:val="en-GB"/>
        </w:rPr>
        <w:t>.</w:t>
      </w:r>
    </w:p>
    <w:p w14:paraId="65FA2ACA" w14:textId="5419D0E4" w:rsidR="00BE7A64" w:rsidRPr="009B2B71" w:rsidRDefault="002C22F2" w:rsidP="002C22F2">
      <w:pPr>
        <w:pStyle w:val="ListParagraph"/>
        <w:numPr>
          <w:ilvl w:val="0"/>
          <w:numId w:val="18"/>
        </w:numPr>
        <w:rPr>
          <w:rFonts w:ascii="Calibri" w:hAnsi="Calibri" w:cs="Calibri"/>
          <w:sz w:val="24"/>
          <w:szCs w:val="24"/>
          <w:lang w:val="en-GB"/>
        </w:rPr>
      </w:pPr>
      <w:r w:rsidRPr="009B2B71">
        <w:rPr>
          <w:rFonts w:ascii="Calibri" w:hAnsi="Calibri" w:cs="Calibri"/>
          <w:sz w:val="24"/>
          <w:szCs w:val="24"/>
          <w:lang w:val="en-GB"/>
        </w:rPr>
        <w:t>I</w:t>
      </w:r>
      <w:r w:rsidR="00BE7A64" w:rsidRPr="009B2B71">
        <w:rPr>
          <w:rFonts w:ascii="Calibri" w:hAnsi="Calibri" w:cs="Calibri"/>
          <w:sz w:val="24"/>
          <w:szCs w:val="24"/>
          <w:lang w:val="en-GB"/>
        </w:rPr>
        <w:t>dentify as having a</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gender</w:t>
      </w:r>
      <w:r w:rsidR="00BE7A64" w:rsidRPr="009B2B71">
        <w:rPr>
          <w:rFonts w:ascii="Calibri" w:hAnsi="Calibri" w:cs="Calibri"/>
          <w:spacing w:val="-5"/>
          <w:sz w:val="24"/>
          <w:szCs w:val="24"/>
          <w:lang w:val="en-GB"/>
        </w:rPr>
        <w:t xml:space="preserve"> different </w:t>
      </w:r>
      <w:r w:rsidR="00BE7A64" w:rsidRPr="009B2B71">
        <w:rPr>
          <w:rFonts w:ascii="Calibri" w:hAnsi="Calibri" w:cs="Calibri"/>
          <w:sz w:val="24"/>
          <w:szCs w:val="24"/>
          <w:lang w:val="en-GB"/>
        </w:rPr>
        <w:t>from</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that</w:t>
      </w:r>
      <w:r w:rsidR="00BE7A64" w:rsidRPr="009B2B71">
        <w:rPr>
          <w:rFonts w:ascii="Calibri" w:hAnsi="Calibri" w:cs="Calibri"/>
          <w:spacing w:val="-5"/>
          <w:sz w:val="24"/>
          <w:szCs w:val="24"/>
          <w:lang w:val="en-GB"/>
        </w:rPr>
        <w:t xml:space="preserve"> w</w:t>
      </w:r>
      <w:r w:rsidR="00BE7A64" w:rsidRPr="009B2B71">
        <w:rPr>
          <w:rFonts w:ascii="Calibri" w:hAnsi="Calibri" w:cs="Calibri"/>
          <w:sz w:val="24"/>
          <w:szCs w:val="24"/>
          <w:lang w:val="en-GB"/>
        </w:rPr>
        <w:t>hich</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they</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were</w:t>
      </w:r>
      <w:r w:rsidR="00BE7A64" w:rsidRPr="009B2B71">
        <w:rPr>
          <w:rFonts w:ascii="Calibri" w:hAnsi="Calibri" w:cs="Calibri"/>
          <w:spacing w:val="-4"/>
          <w:sz w:val="24"/>
          <w:szCs w:val="24"/>
          <w:lang w:val="en-GB"/>
        </w:rPr>
        <w:t xml:space="preserve"> assigned at birth and are planning or have had</w:t>
      </w:r>
      <w:r w:rsidR="00BE7A64" w:rsidRPr="009B2B71">
        <w:rPr>
          <w:rFonts w:ascii="Calibri" w:hAnsi="Calibri" w:cs="Calibri"/>
          <w:sz w:val="24"/>
          <w:szCs w:val="24"/>
          <w:lang w:val="en-GB"/>
        </w:rPr>
        <w:t xml:space="preserve"> medical interventions such as hormones or </w:t>
      </w:r>
      <w:r w:rsidR="009B2B71" w:rsidRPr="009B2B71">
        <w:rPr>
          <w:rFonts w:ascii="Calibri" w:hAnsi="Calibri" w:cs="Calibri"/>
          <w:sz w:val="24"/>
          <w:szCs w:val="24"/>
          <w:lang w:val="en-GB"/>
        </w:rPr>
        <w:t>surgery.</w:t>
      </w:r>
    </w:p>
    <w:p w14:paraId="49487514" w14:textId="56103BBF" w:rsidR="00BE7A64" w:rsidRPr="009B2B71" w:rsidRDefault="002C22F2" w:rsidP="002C22F2">
      <w:pPr>
        <w:pStyle w:val="ListParagraph"/>
        <w:numPr>
          <w:ilvl w:val="0"/>
          <w:numId w:val="18"/>
        </w:numPr>
        <w:rPr>
          <w:rFonts w:ascii="Calibri" w:hAnsi="Calibri" w:cs="Calibri"/>
          <w:sz w:val="24"/>
          <w:szCs w:val="24"/>
          <w:lang w:val="en-GB"/>
        </w:rPr>
      </w:pPr>
      <w:r w:rsidRPr="009B2B71">
        <w:rPr>
          <w:rFonts w:ascii="Calibri" w:hAnsi="Calibri" w:cs="Calibri"/>
          <w:sz w:val="24"/>
          <w:szCs w:val="24"/>
          <w:lang w:val="en-GB"/>
        </w:rPr>
        <w:t>I</w:t>
      </w:r>
      <w:r w:rsidR="00BE7A64" w:rsidRPr="009B2B71">
        <w:rPr>
          <w:rFonts w:ascii="Calibri" w:hAnsi="Calibri" w:cs="Calibri"/>
          <w:sz w:val="24"/>
          <w:szCs w:val="24"/>
          <w:lang w:val="en-GB"/>
        </w:rPr>
        <w:t>dentify as having a</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gender</w:t>
      </w:r>
      <w:r w:rsidR="00BE7A64" w:rsidRPr="009B2B71">
        <w:rPr>
          <w:rFonts w:ascii="Calibri" w:hAnsi="Calibri" w:cs="Calibri"/>
          <w:spacing w:val="-5"/>
          <w:sz w:val="24"/>
          <w:szCs w:val="24"/>
          <w:lang w:val="en-GB"/>
        </w:rPr>
        <w:t xml:space="preserve"> different </w:t>
      </w:r>
      <w:r w:rsidR="00BE7A64" w:rsidRPr="009B2B71">
        <w:rPr>
          <w:rFonts w:ascii="Calibri" w:hAnsi="Calibri" w:cs="Calibri"/>
          <w:sz w:val="24"/>
          <w:szCs w:val="24"/>
          <w:lang w:val="en-GB"/>
        </w:rPr>
        <w:t>from</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that</w:t>
      </w:r>
      <w:r w:rsidR="00BE7A64" w:rsidRPr="009B2B71">
        <w:rPr>
          <w:rFonts w:ascii="Calibri" w:hAnsi="Calibri" w:cs="Calibri"/>
          <w:spacing w:val="-5"/>
          <w:sz w:val="24"/>
          <w:szCs w:val="24"/>
          <w:lang w:val="en-GB"/>
        </w:rPr>
        <w:t xml:space="preserve"> w</w:t>
      </w:r>
      <w:r w:rsidR="00BE7A64" w:rsidRPr="009B2B71">
        <w:rPr>
          <w:rFonts w:ascii="Calibri" w:hAnsi="Calibri" w:cs="Calibri"/>
          <w:sz w:val="24"/>
          <w:szCs w:val="24"/>
          <w:lang w:val="en-GB"/>
        </w:rPr>
        <w:t>hich</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they</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were</w:t>
      </w:r>
      <w:r w:rsidR="00BE7A64" w:rsidRPr="009B2B71">
        <w:rPr>
          <w:rFonts w:ascii="Calibri" w:hAnsi="Calibri" w:cs="Calibri"/>
          <w:spacing w:val="-4"/>
          <w:sz w:val="24"/>
          <w:szCs w:val="24"/>
          <w:lang w:val="en-GB"/>
        </w:rPr>
        <w:t xml:space="preserve"> assigned at birth</w:t>
      </w:r>
      <w:r w:rsidR="00BE7A64" w:rsidRPr="009B2B71">
        <w:rPr>
          <w:rFonts w:ascii="Calibri" w:hAnsi="Calibri" w:cs="Calibri"/>
          <w:sz w:val="24"/>
          <w:szCs w:val="24"/>
          <w:lang w:val="en-GB"/>
        </w:rPr>
        <w:t>,</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but</w:t>
      </w:r>
      <w:r w:rsidR="00BE7A64" w:rsidRPr="009B2B71">
        <w:rPr>
          <w:rFonts w:ascii="Calibri" w:hAnsi="Calibri" w:cs="Calibri"/>
          <w:w w:val="99"/>
          <w:sz w:val="24"/>
          <w:szCs w:val="24"/>
          <w:lang w:val="en-GB"/>
        </w:rPr>
        <w:t xml:space="preserve"> </w:t>
      </w:r>
      <w:r w:rsidR="00BE7A64" w:rsidRPr="009B2B71">
        <w:rPr>
          <w:rFonts w:ascii="Calibri" w:hAnsi="Calibri" w:cs="Calibri"/>
          <w:sz w:val="24"/>
          <w:szCs w:val="24"/>
          <w:lang w:val="en-GB"/>
        </w:rPr>
        <w:t>who</w:t>
      </w:r>
      <w:r w:rsidR="00BE7A64" w:rsidRPr="009B2B71">
        <w:rPr>
          <w:rFonts w:ascii="Calibri" w:hAnsi="Calibri" w:cs="Calibri"/>
          <w:spacing w:val="-6"/>
          <w:sz w:val="24"/>
          <w:szCs w:val="24"/>
          <w:lang w:val="en-GB"/>
        </w:rPr>
        <w:t xml:space="preserve"> are </w:t>
      </w:r>
      <w:r w:rsidR="00BE7A64" w:rsidRPr="009B2B71">
        <w:rPr>
          <w:rFonts w:ascii="Calibri" w:hAnsi="Calibri" w:cs="Calibri"/>
          <w:sz w:val="24"/>
          <w:szCs w:val="24"/>
          <w:lang w:val="en-GB"/>
        </w:rPr>
        <w:t>not</w:t>
      </w:r>
      <w:r w:rsidR="00BE7A64" w:rsidRPr="009B2B71">
        <w:rPr>
          <w:rFonts w:ascii="Calibri" w:hAnsi="Calibri" w:cs="Calibri"/>
          <w:spacing w:val="-6"/>
          <w:sz w:val="24"/>
          <w:szCs w:val="24"/>
          <w:lang w:val="en-GB"/>
        </w:rPr>
        <w:t xml:space="preserve"> </w:t>
      </w:r>
      <w:r w:rsidR="00BE7A64" w:rsidRPr="009B2B71">
        <w:rPr>
          <w:rFonts w:ascii="Calibri" w:hAnsi="Calibri" w:cs="Calibri"/>
          <w:spacing w:val="-1"/>
          <w:sz w:val="24"/>
          <w:szCs w:val="24"/>
          <w:lang w:val="en-GB"/>
        </w:rPr>
        <w:t>planning any</w:t>
      </w:r>
      <w:r w:rsidR="00BE7A64" w:rsidRPr="009B2B71">
        <w:rPr>
          <w:rFonts w:ascii="Calibri" w:hAnsi="Calibri" w:cs="Calibri"/>
          <w:spacing w:val="-5"/>
          <w:sz w:val="24"/>
          <w:szCs w:val="24"/>
          <w:lang w:val="en-GB"/>
        </w:rPr>
        <w:t xml:space="preserve"> </w:t>
      </w:r>
      <w:r w:rsidR="00BE7A64" w:rsidRPr="009B2B71">
        <w:rPr>
          <w:rFonts w:ascii="Calibri" w:hAnsi="Calibri" w:cs="Calibri"/>
          <w:sz w:val="24"/>
          <w:szCs w:val="24"/>
          <w:lang w:val="en-GB"/>
        </w:rPr>
        <w:t xml:space="preserve">medical </w:t>
      </w:r>
      <w:r w:rsidR="00BE7A64" w:rsidRPr="009B2B71">
        <w:rPr>
          <w:rFonts w:ascii="Calibri" w:hAnsi="Calibri" w:cs="Calibri"/>
          <w:spacing w:val="-1"/>
          <w:sz w:val="24"/>
          <w:szCs w:val="24"/>
          <w:lang w:val="en-GB"/>
        </w:rPr>
        <w:t>intervention</w:t>
      </w:r>
      <w:r w:rsidR="009B2B71">
        <w:rPr>
          <w:rFonts w:ascii="Calibri" w:hAnsi="Calibri" w:cs="Calibri"/>
          <w:spacing w:val="-1"/>
          <w:sz w:val="24"/>
          <w:szCs w:val="24"/>
          <w:lang w:val="en-GB"/>
        </w:rPr>
        <w:t>.</w:t>
      </w:r>
      <w:r w:rsidR="00BE7A64" w:rsidRPr="009B2B71">
        <w:rPr>
          <w:rFonts w:ascii="Calibri" w:hAnsi="Calibri" w:cs="Calibri"/>
          <w:spacing w:val="-1"/>
          <w:sz w:val="24"/>
          <w:szCs w:val="24"/>
          <w:lang w:val="en-GB"/>
        </w:rPr>
        <w:t xml:space="preserve"> </w:t>
      </w:r>
    </w:p>
    <w:p w14:paraId="38DBC70C" w14:textId="57C0978E" w:rsidR="002C22F2" w:rsidRPr="009B2B71" w:rsidRDefault="002C22F2" w:rsidP="002C22F2">
      <w:pPr>
        <w:pStyle w:val="ListParagraph"/>
        <w:numPr>
          <w:ilvl w:val="0"/>
          <w:numId w:val="18"/>
        </w:numPr>
        <w:rPr>
          <w:rFonts w:ascii="Calibri" w:eastAsia="Calibri" w:hAnsi="Calibri" w:cs="Calibri"/>
          <w:lang w:val="en-GB"/>
        </w:rPr>
      </w:pPr>
      <w:r w:rsidRPr="009B2B71">
        <w:rPr>
          <w:rFonts w:ascii="Calibri" w:eastAsia="Calibri" w:hAnsi="Calibri" w:cs="Calibri"/>
          <w:sz w:val="24"/>
          <w:szCs w:val="24"/>
          <w:lang w:val="en-GB"/>
        </w:rPr>
        <w:t>A</w:t>
      </w:r>
      <w:r w:rsidR="00BE7A64" w:rsidRPr="009B2B71">
        <w:rPr>
          <w:rFonts w:ascii="Calibri" w:eastAsia="Calibri" w:hAnsi="Calibri" w:cs="Calibri"/>
          <w:sz w:val="24"/>
          <w:szCs w:val="24"/>
          <w:lang w:val="en-GB"/>
        </w:rPr>
        <w:t xml:space="preserve">re non-binary – that is, they are </w:t>
      </w:r>
      <w:r w:rsidR="00BE7A64" w:rsidRPr="009B2B71">
        <w:rPr>
          <w:rFonts w:ascii="Calibri" w:hAnsi="Calibri" w:cs="Calibri"/>
          <w:sz w:val="24"/>
          <w:szCs w:val="24"/>
          <w:lang w:val="en-GB"/>
        </w:rPr>
        <w:t>not solely male or female. They may define themselves as both, neither or something entirely different. They may or not have medical interventions to align their body with their non-binary gender identity</w:t>
      </w:r>
      <w:r w:rsidRPr="009B2B71">
        <w:rPr>
          <w:rFonts w:ascii="Calibri" w:hAnsi="Calibri" w:cs="Calibri"/>
          <w:sz w:val="24"/>
          <w:szCs w:val="24"/>
          <w:lang w:val="en-GB"/>
        </w:rPr>
        <w:t>.</w:t>
      </w:r>
    </w:p>
    <w:p w14:paraId="6F3BF06B" w14:textId="77777777" w:rsidR="002C22F2" w:rsidRPr="009B2B71" w:rsidRDefault="002C22F2" w:rsidP="002C22F2">
      <w:pPr>
        <w:pStyle w:val="ListParagraph"/>
        <w:ind w:left="1080"/>
        <w:rPr>
          <w:rFonts w:ascii="Calibri" w:eastAsia="Calibri" w:hAnsi="Calibri" w:cs="Calibri"/>
          <w:lang w:val="en-GB"/>
        </w:rPr>
      </w:pPr>
    </w:p>
    <w:p w14:paraId="1CDA94A8" w14:textId="6E004F0E" w:rsidR="00BE7A64" w:rsidRPr="009B2B71" w:rsidRDefault="00BE7A64" w:rsidP="002C22F2">
      <w:pPr>
        <w:ind w:firstLine="720"/>
        <w:rPr>
          <w:rFonts w:ascii="Calibri" w:eastAsia="Calibri" w:hAnsi="Calibri" w:cs="Calibri"/>
          <w:u w:val="single"/>
        </w:rPr>
      </w:pPr>
      <w:r w:rsidRPr="009B2B71">
        <w:rPr>
          <w:rFonts w:ascii="Calibri" w:eastAsia="Calibri" w:hAnsi="Calibri" w:cs="Calibri"/>
          <w:u w:val="single"/>
        </w:rPr>
        <w:t>These are not mutually exclusive alternatives.</w:t>
      </w:r>
    </w:p>
    <w:p w14:paraId="0885AF9A" w14:textId="7AF46FE6" w:rsidR="00BE7A64" w:rsidRPr="009B2B71" w:rsidRDefault="00BE7A64" w:rsidP="002C22F2">
      <w:pPr>
        <w:ind w:left="720"/>
        <w:rPr>
          <w:rFonts w:ascii="Calibri" w:hAnsi="Calibri" w:cs="Calibri"/>
        </w:rPr>
      </w:pPr>
      <w:r w:rsidRPr="009B2B71">
        <w:rPr>
          <w:rFonts w:ascii="Calibri" w:hAnsi="Calibri" w:cs="Calibri"/>
        </w:rPr>
        <w:t>‘Transitioning’ is the process undertaken by a trans person in order to bring their gender presentation into alignment with their gender identity. This often involves dressing differently, using a different name and pronoun (e</w:t>
      </w:r>
      <w:r w:rsidR="002C22F2" w:rsidRPr="009B2B71">
        <w:rPr>
          <w:rFonts w:ascii="Calibri" w:hAnsi="Calibri" w:cs="Calibri"/>
        </w:rPr>
        <w:t>.</w:t>
      </w:r>
      <w:r w:rsidRPr="009B2B71">
        <w:rPr>
          <w:rFonts w:ascii="Calibri" w:hAnsi="Calibri" w:cs="Calibri"/>
        </w:rPr>
        <w:t>g</w:t>
      </w:r>
      <w:r w:rsidR="002C22F2" w:rsidRPr="009B2B71">
        <w:rPr>
          <w:rFonts w:ascii="Calibri" w:hAnsi="Calibri" w:cs="Calibri"/>
        </w:rPr>
        <w:t>.,</w:t>
      </w:r>
      <w:r w:rsidRPr="009B2B71">
        <w:rPr>
          <w:rFonts w:ascii="Calibri" w:hAnsi="Calibri" w:cs="Calibri"/>
        </w:rPr>
        <w:t xml:space="preserve"> she, </w:t>
      </w:r>
      <w:r w:rsidR="009B2B71" w:rsidRPr="009B2B71">
        <w:rPr>
          <w:rFonts w:ascii="Calibri" w:hAnsi="Calibri" w:cs="Calibri"/>
        </w:rPr>
        <w:t>he,</w:t>
      </w:r>
      <w:r w:rsidRPr="009B2B71">
        <w:rPr>
          <w:rFonts w:ascii="Calibri" w:hAnsi="Calibri" w:cs="Calibri"/>
        </w:rPr>
        <w:t xml:space="preserve"> or they) and changing official documentation. It may involve various types of medical or surgical treatment, although this is not the case for all trans people. </w:t>
      </w:r>
    </w:p>
    <w:p w14:paraId="38E9E8C3" w14:textId="5534DE73" w:rsidR="00BE7A64" w:rsidRPr="009B2B71" w:rsidRDefault="002C22F2" w:rsidP="002C22F2">
      <w:pPr>
        <w:ind w:left="720"/>
        <w:rPr>
          <w:rFonts w:ascii="Calibri" w:hAnsi="Calibri" w:cs="Calibri"/>
        </w:rPr>
      </w:pPr>
      <w:r w:rsidRPr="009B2B71">
        <w:rPr>
          <w:rFonts w:ascii="Calibri" w:hAnsi="Calibri" w:cs="Calibri"/>
        </w:rPr>
        <w:lastRenderedPageBreak/>
        <w:t xml:space="preserve">WSA </w:t>
      </w:r>
      <w:r w:rsidR="00BE7A64" w:rsidRPr="009B2B71">
        <w:rPr>
          <w:rFonts w:ascii="Calibri" w:hAnsi="Calibri" w:cs="Calibri"/>
        </w:rPr>
        <w:t>recognises there is no r</w:t>
      </w:r>
      <w:r w:rsidR="00EC34E5" w:rsidRPr="009B2B71">
        <w:rPr>
          <w:rFonts w:ascii="Calibri" w:hAnsi="Calibri" w:cs="Calibri"/>
        </w:rPr>
        <w:t>ight or wrong way to transition and is committed to supporting each individual in their decisions.</w:t>
      </w:r>
      <w:r w:rsidRPr="009B2B71">
        <w:rPr>
          <w:rFonts w:ascii="Calibri" w:hAnsi="Calibri" w:cs="Calibri"/>
        </w:rPr>
        <w:t xml:space="preserve"> </w:t>
      </w:r>
      <w:r w:rsidR="00BE7A64" w:rsidRPr="009B2B71">
        <w:rPr>
          <w:rFonts w:ascii="Calibri" w:hAnsi="Calibri" w:cs="Calibri"/>
        </w:rPr>
        <w:t>Please see the glossary (</w:t>
      </w:r>
      <w:r w:rsidRPr="009B2B71">
        <w:rPr>
          <w:rFonts w:ascii="Calibri" w:hAnsi="Calibri" w:cs="Calibri"/>
        </w:rPr>
        <w:t>A</w:t>
      </w:r>
      <w:r w:rsidR="00BE7A64" w:rsidRPr="009B2B71">
        <w:rPr>
          <w:rFonts w:ascii="Calibri" w:hAnsi="Calibri" w:cs="Calibri"/>
        </w:rPr>
        <w:t>ppendix 1) for further information.</w:t>
      </w:r>
    </w:p>
    <w:p w14:paraId="00936027" w14:textId="67427450" w:rsidR="004158B0" w:rsidRPr="009B2B71" w:rsidRDefault="002C22F2" w:rsidP="002C22F2">
      <w:pPr>
        <w:rPr>
          <w:rFonts w:ascii="Calibri" w:hAnsi="Calibri" w:cs="Calibri"/>
          <w:b/>
          <w:bCs/>
        </w:rPr>
      </w:pPr>
      <w:r w:rsidRPr="009B2B71">
        <w:rPr>
          <w:rFonts w:ascii="Calibri" w:hAnsi="Calibri" w:cs="Calibri"/>
          <w:b/>
          <w:bCs/>
        </w:rPr>
        <w:t>3.</w:t>
      </w:r>
      <w:r w:rsidRPr="009B2B71">
        <w:rPr>
          <w:rFonts w:ascii="Calibri" w:hAnsi="Calibri" w:cs="Calibri"/>
          <w:b/>
          <w:bCs/>
        </w:rPr>
        <w:tab/>
      </w:r>
      <w:r w:rsidR="00876449" w:rsidRPr="009B2B71">
        <w:rPr>
          <w:rFonts w:ascii="Calibri" w:hAnsi="Calibri" w:cs="Calibri"/>
          <w:b/>
          <w:bCs/>
        </w:rPr>
        <w:t>Employees Undergoing a Transition</w:t>
      </w:r>
    </w:p>
    <w:p w14:paraId="135F6783" w14:textId="47D0E574" w:rsidR="004158B0" w:rsidRPr="009B2B71" w:rsidRDefault="004158B0" w:rsidP="009B2B71">
      <w:pPr>
        <w:ind w:left="720"/>
        <w:rPr>
          <w:rFonts w:ascii="Calibri" w:hAnsi="Calibri" w:cs="Calibri"/>
        </w:rPr>
      </w:pPr>
      <w:r w:rsidRPr="009B2B71">
        <w:rPr>
          <w:rFonts w:ascii="Calibri" w:hAnsi="Calibri" w:cs="Calibri"/>
        </w:rPr>
        <w:t xml:space="preserve">If an employee states that they are intending to transition at work, their line manager, in conjunction with other appropriate colleagues, should aim to make this process as smooth as possible. Managers should be aware that it can be an extremely difficult step for someone to approach their manager </w:t>
      </w:r>
      <w:r w:rsidR="007554D1" w:rsidRPr="009B2B71">
        <w:rPr>
          <w:rFonts w:ascii="Calibri" w:hAnsi="Calibri" w:cs="Calibri"/>
        </w:rPr>
        <w:t>about transitioning</w:t>
      </w:r>
      <w:r w:rsidR="006A53F7" w:rsidRPr="009B2B71">
        <w:rPr>
          <w:rFonts w:ascii="Calibri" w:hAnsi="Calibri" w:cs="Calibri"/>
        </w:rPr>
        <w:t>. They are likely to worry about the response</w:t>
      </w:r>
      <w:r w:rsidRPr="009B2B71">
        <w:rPr>
          <w:rFonts w:ascii="Calibri" w:hAnsi="Calibri" w:cs="Calibri"/>
        </w:rPr>
        <w:t xml:space="preserve">. </w:t>
      </w:r>
      <w:r w:rsidR="002C22F2" w:rsidRPr="009B2B71">
        <w:rPr>
          <w:rFonts w:ascii="Calibri" w:hAnsi="Calibri" w:cs="Calibri"/>
        </w:rPr>
        <w:t xml:space="preserve">WSA is committed </w:t>
      </w:r>
      <w:r w:rsidR="006A53F7" w:rsidRPr="009B2B71">
        <w:rPr>
          <w:rFonts w:ascii="Calibri" w:hAnsi="Calibri" w:cs="Calibri"/>
        </w:rPr>
        <w:t>to reassuring all staff that they will be supported and respected. T</w:t>
      </w:r>
      <w:r w:rsidRPr="009B2B71">
        <w:rPr>
          <w:rFonts w:ascii="Calibri" w:hAnsi="Calibri" w:cs="Calibri"/>
        </w:rPr>
        <w:t xml:space="preserve">he transition process </w:t>
      </w:r>
      <w:r w:rsidR="006A53F7" w:rsidRPr="009B2B71">
        <w:rPr>
          <w:rFonts w:ascii="Calibri" w:hAnsi="Calibri" w:cs="Calibri"/>
        </w:rPr>
        <w:t>will</w:t>
      </w:r>
      <w:r w:rsidRPr="009B2B71">
        <w:rPr>
          <w:rFonts w:ascii="Calibri" w:hAnsi="Calibri" w:cs="Calibri"/>
        </w:rPr>
        <w:t xml:space="preserve"> be led by the individual concerned.</w:t>
      </w:r>
    </w:p>
    <w:p w14:paraId="4E12DB4D" w14:textId="56D4E785" w:rsidR="004158B0" w:rsidRPr="009B2B71" w:rsidRDefault="002C22F2" w:rsidP="006D6AFE">
      <w:pPr>
        <w:rPr>
          <w:rFonts w:ascii="Calibri" w:hAnsi="Calibri" w:cs="Calibri"/>
          <w:b/>
        </w:rPr>
      </w:pPr>
      <w:r w:rsidRPr="009B2B71">
        <w:rPr>
          <w:rFonts w:ascii="Calibri" w:hAnsi="Calibri" w:cs="Calibri"/>
          <w:b/>
        </w:rPr>
        <w:t>4.</w:t>
      </w:r>
      <w:r w:rsidRPr="009B2B71">
        <w:rPr>
          <w:rFonts w:ascii="Calibri" w:hAnsi="Calibri" w:cs="Calibri"/>
          <w:b/>
        </w:rPr>
        <w:tab/>
      </w:r>
      <w:r w:rsidR="004158B0" w:rsidRPr="009B2B71">
        <w:rPr>
          <w:rFonts w:ascii="Calibri" w:hAnsi="Calibri" w:cs="Calibri"/>
          <w:b/>
        </w:rPr>
        <w:t xml:space="preserve">Telling </w:t>
      </w:r>
      <w:r w:rsidR="00876449" w:rsidRPr="009B2B71">
        <w:rPr>
          <w:rFonts w:ascii="Calibri" w:hAnsi="Calibri" w:cs="Calibri"/>
          <w:b/>
        </w:rPr>
        <w:t>C</w:t>
      </w:r>
      <w:r w:rsidR="004158B0" w:rsidRPr="009B2B71">
        <w:rPr>
          <w:rFonts w:ascii="Calibri" w:hAnsi="Calibri" w:cs="Calibri"/>
          <w:b/>
        </w:rPr>
        <w:t>olleagues</w:t>
      </w:r>
    </w:p>
    <w:p w14:paraId="4473FED6" w14:textId="77777777" w:rsidR="004158B0" w:rsidRPr="009B2B71" w:rsidRDefault="004158B0" w:rsidP="002C22F2">
      <w:pPr>
        <w:ind w:left="720"/>
        <w:rPr>
          <w:rFonts w:ascii="Calibri" w:hAnsi="Calibri" w:cs="Calibri"/>
        </w:rPr>
      </w:pPr>
      <w:r w:rsidRPr="009B2B71">
        <w:rPr>
          <w:rFonts w:ascii="Calibri" w:hAnsi="Calibri" w:cs="Calibri"/>
        </w:rPr>
        <w:t xml:space="preserve">The manager and employee will discuss the individual’s preferences in relation to informing others, including other managers, colleagues, service users and other relevant contacts. They will agree whether the employee </w:t>
      </w:r>
      <w:r w:rsidR="006A53F7" w:rsidRPr="009B2B71">
        <w:rPr>
          <w:rFonts w:ascii="Calibri" w:hAnsi="Calibri" w:cs="Calibri"/>
        </w:rPr>
        <w:t>will</w:t>
      </w:r>
      <w:r w:rsidRPr="009B2B71">
        <w:rPr>
          <w:rFonts w:ascii="Calibri" w:hAnsi="Calibri" w:cs="Calibri"/>
        </w:rPr>
        <w:t xml:space="preserve"> do this, whether they would prefer the manager or a work colleague to do this, or a mixture of these options. They will also get express written agreement from the employee about when and how this will happen, including the details of the message and who it will be shared with. Levels of disclosure may vary in detail for different types of contacts and will be agreed in advance.</w:t>
      </w:r>
    </w:p>
    <w:p w14:paraId="31044271" w14:textId="3F938A0E" w:rsidR="004158B0" w:rsidRPr="009B2B71" w:rsidRDefault="00197A2B" w:rsidP="006D6AFE">
      <w:pPr>
        <w:rPr>
          <w:rFonts w:ascii="Calibri" w:hAnsi="Calibri" w:cs="Calibri"/>
          <w:b/>
        </w:rPr>
      </w:pPr>
      <w:r w:rsidRPr="009B2B71">
        <w:rPr>
          <w:rFonts w:ascii="Calibri" w:hAnsi="Calibri" w:cs="Calibri"/>
          <w:b/>
        </w:rPr>
        <w:t>5.</w:t>
      </w:r>
      <w:r w:rsidRPr="009B2B71">
        <w:rPr>
          <w:rFonts w:ascii="Calibri" w:hAnsi="Calibri" w:cs="Calibri"/>
          <w:b/>
        </w:rPr>
        <w:tab/>
      </w:r>
      <w:r w:rsidR="004158B0" w:rsidRPr="009B2B71">
        <w:rPr>
          <w:rFonts w:ascii="Calibri" w:hAnsi="Calibri" w:cs="Calibri"/>
          <w:b/>
        </w:rPr>
        <w:t xml:space="preserve">Uniforms and </w:t>
      </w:r>
      <w:r w:rsidR="00876449" w:rsidRPr="009B2B71">
        <w:rPr>
          <w:rFonts w:ascii="Calibri" w:hAnsi="Calibri" w:cs="Calibri"/>
          <w:b/>
        </w:rPr>
        <w:t>D</w:t>
      </w:r>
      <w:r w:rsidR="004158B0" w:rsidRPr="009B2B71">
        <w:rPr>
          <w:rFonts w:ascii="Calibri" w:hAnsi="Calibri" w:cs="Calibri"/>
          <w:b/>
        </w:rPr>
        <w:t xml:space="preserve">ress </w:t>
      </w:r>
      <w:r w:rsidR="00876449" w:rsidRPr="009B2B71">
        <w:rPr>
          <w:rFonts w:ascii="Calibri" w:hAnsi="Calibri" w:cs="Calibri"/>
          <w:b/>
        </w:rPr>
        <w:t>C</w:t>
      </w:r>
      <w:r w:rsidR="004158B0" w:rsidRPr="009B2B71">
        <w:rPr>
          <w:rFonts w:ascii="Calibri" w:hAnsi="Calibri" w:cs="Calibri"/>
          <w:b/>
        </w:rPr>
        <w:t>odes</w:t>
      </w:r>
    </w:p>
    <w:p w14:paraId="0B75B5B5" w14:textId="2A270E59" w:rsidR="004158B0" w:rsidRPr="009B2B71" w:rsidRDefault="004158B0" w:rsidP="00197A2B">
      <w:pPr>
        <w:ind w:left="720"/>
        <w:rPr>
          <w:rFonts w:ascii="Calibri" w:hAnsi="Calibri" w:cs="Calibri"/>
        </w:rPr>
      </w:pPr>
      <w:r w:rsidRPr="009B2B71">
        <w:rPr>
          <w:rFonts w:ascii="Calibri" w:hAnsi="Calibri" w:cs="Calibri"/>
        </w:rPr>
        <w:t xml:space="preserve">If a uniform is in place for the role, managers will ensure that the trans employee has access to the uniform that is most appropriate at all times. Some trans employees may need access to both the male and female uniforms. Managers will be </w:t>
      </w:r>
      <w:r w:rsidR="009B2B71" w:rsidRPr="009B2B71">
        <w:rPr>
          <w:rFonts w:ascii="Calibri" w:hAnsi="Calibri" w:cs="Calibri"/>
        </w:rPr>
        <w:t>flexible and</w:t>
      </w:r>
      <w:r w:rsidRPr="009B2B71">
        <w:rPr>
          <w:rFonts w:ascii="Calibri" w:hAnsi="Calibri" w:cs="Calibri"/>
        </w:rPr>
        <w:t xml:space="preserve"> will support the preferences of the </w:t>
      </w:r>
      <w:r w:rsidR="009B2B71">
        <w:rPr>
          <w:rFonts w:ascii="Calibri" w:hAnsi="Calibri" w:cs="Calibri"/>
        </w:rPr>
        <w:t>employee</w:t>
      </w:r>
      <w:r w:rsidRPr="009B2B71">
        <w:rPr>
          <w:rFonts w:ascii="Calibri" w:hAnsi="Calibri" w:cs="Calibri"/>
        </w:rPr>
        <w:t xml:space="preserve"> wherever possible. Trans staff have the right to comply with any dress codes in a way that reflects their gender identity and gender expression.</w:t>
      </w:r>
    </w:p>
    <w:p w14:paraId="3DC88D43" w14:textId="57FC342F" w:rsidR="004158B0" w:rsidRPr="009B2B71" w:rsidRDefault="00197A2B" w:rsidP="006D6AFE">
      <w:pPr>
        <w:rPr>
          <w:rFonts w:ascii="Calibri" w:hAnsi="Calibri" w:cs="Calibri"/>
          <w:b/>
        </w:rPr>
      </w:pPr>
      <w:r w:rsidRPr="009B2B71">
        <w:rPr>
          <w:rFonts w:ascii="Calibri" w:hAnsi="Calibri" w:cs="Calibri"/>
          <w:b/>
        </w:rPr>
        <w:t>6.</w:t>
      </w:r>
      <w:r w:rsidRPr="009B2B71">
        <w:rPr>
          <w:rFonts w:ascii="Calibri" w:hAnsi="Calibri" w:cs="Calibri"/>
          <w:b/>
        </w:rPr>
        <w:tab/>
      </w:r>
      <w:r w:rsidR="00876449" w:rsidRPr="009B2B71">
        <w:rPr>
          <w:rFonts w:ascii="Calibri" w:hAnsi="Calibri" w:cs="Calibri"/>
          <w:b/>
        </w:rPr>
        <w:t>Employee Facilities</w:t>
      </w:r>
    </w:p>
    <w:p w14:paraId="51E01922" w14:textId="2163DC74" w:rsidR="004158B0" w:rsidRPr="009B2B71" w:rsidRDefault="004158B0" w:rsidP="00197A2B">
      <w:pPr>
        <w:ind w:left="720"/>
        <w:rPr>
          <w:rFonts w:ascii="Calibri" w:hAnsi="Calibri" w:cs="Calibri"/>
        </w:rPr>
      </w:pPr>
      <w:r w:rsidRPr="009B2B71">
        <w:rPr>
          <w:rFonts w:ascii="Calibri" w:hAnsi="Calibri" w:cs="Calibri"/>
        </w:rPr>
        <w:t xml:space="preserve">Trans people are entitled to use single sex facilities in accordance with their correct gender. For non-binary people, this might mean using gender-neutral or accessible </w:t>
      </w:r>
      <w:r w:rsidR="009B2B71" w:rsidRPr="009B2B71">
        <w:rPr>
          <w:rFonts w:ascii="Calibri" w:hAnsi="Calibri" w:cs="Calibri"/>
        </w:rPr>
        <w:t>facilities or</w:t>
      </w:r>
      <w:r w:rsidRPr="009B2B71">
        <w:rPr>
          <w:rFonts w:ascii="Calibri" w:hAnsi="Calibri" w:cs="Calibri"/>
        </w:rPr>
        <w:t xml:space="preserve"> using a combination of different facilities. However, trans people will never be required to use accessible toilets unless they wish to do so.</w:t>
      </w:r>
    </w:p>
    <w:p w14:paraId="1D31065E" w14:textId="791D8581" w:rsidR="004158B0" w:rsidRPr="009B2B71" w:rsidRDefault="00197A2B" w:rsidP="006D6AFE">
      <w:pPr>
        <w:rPr>
          <w:rFonts w:ascii="Calibri" w:hAnsi="Calibri" w:cs="Calibri"/>
          <w:b/>
        </w:rPr>
      </w:pPr>
      <w:r w:rsidRPr="009B2B71">
        <w:rPr>
          <w:rFonts w:ascii="Calibri" w:hAnsi="Calibri" w:cs="Calibri"/>
          <w:b/>
        </w:rPr>
        <w:t>7.</w:t>
      </w:r>
      <w:r w:rsidRPr="009B2B71">
        <w:rPr>
          <w:rFonts w:ascii="Calibri" w:hAnsi="Calibri" w:cs="Calibri"/>
          <w:b/>
        </w:rPr>
        <w:tab/>
      </w:r>
      <w:r w:rsidR="004158B0" w:rsidRPr="009B2B71">
        <w:rPr>
          <w:rFonts w:ascii="Calibri" w:hAnsi="Calibri" w:cs="Calibri"/>
          <w:b/>
        </w:rPr>
        <w:t xml:space="preserve">Updating </w:t>
      </w:r>
      <w:r w:rsidR="00876449" w:rsidRPr="009B2B71">
        <w:rPr>
          <w:rFonts w:ascii="Calibri" w:hAnsi="Calibri" w:cs="Calibri"/>
          <w:b/>
        </w:rPr>
        <w:t>R</w:t>
      </w:r>
      <w:r w:rsidR="004158B0" w:rsidRPr="009B2B71">
        <w:rPr>
          <w:rFonts w:ascii="Calibri" w:hAnsi="Calibri" w:cs="Calibri"/>
          <w:b/>
        </w:rPr>
        <w:t>ecords</w:t>
      </w:r>
    </w:p>
    <w:p w14:paraId="7CCE15E4" w14:textId="77777777" w:rsidR="004158B0" w:rsidRPr="009B2B71" w:rsidRDefault="004158B0" w:rsidP="00197A2B">
      <w:pPr>
        <w:ind w:left="720"/>
        <w:rPr>
          <w:rFonts w:ascii="Calibri" w:hAnsi="Calibri" w:cs="Calibri"/>
        </w:rPr>
      </w:pPr>
      <w:r w:rsidRPr="009B2B71">
        <w:rPr>
          <w:rFonts w:ascii="Calibri" w:hAnsi="Calibri" w:cs="Calibri"/>
        </w:rPr>
        <w:t>Electronic records will be updated in a timely manner, to coincide with the date on which the workplace transition begins. Care will be taken to ensure that records do not link back to the former name – this may entail creating a whole new email address rather than simply changing the name on the existing one, for instance. The manager and employee will work together to ensure that nothing is missed.</w:t>
      </w:r>
    </w:p>
    <w:p w14:paraId="4ADC357A" w14:textId="33FF6F87" w:rsidR="004158B0" w:rsidRPr="009B2B71" w:rsidRDefault="004158B0" w:rsidP="00876449">
      <w:pPr>
        <w:ind w:left="720"/>
        <w:rPr>
          <w:rFonts w:ascii="Calibri" w:hAnsi="Calibri" w:cs="Calibri"/>
        </w:rPr>
      </w:pPr>
      <w:r w:rsidRPr="009B2B71">
        <w:rPr>
          <w:rFonts w:ascii="Calibri" w:hAnsi="Calibri" w:cs="Calibri"/>
        </w:rPr>
        <w:t>New security passes with the correct name and a new photograph will be issued, without any replacement cost to the trans employee.</w:t>
      </w:r>
      <w:r w:rsidR="00876449" w:rsidRPr="009B2B71">
        <w:rPr>
          <w:rFonts w:ascii="Calibri" w:hAnsi="Calibri" w:cs="Calibri"/>
        </w:rPr>
        <w:t xml:space="preserve"> </w:t>
      </w:r>
      <w:r w:rsidRPr="009B2B71">
        <w:rPr>
          <w:rFonts w:ascii="Calibri" w:hAnsi="Calibri" w:cs="Calibri"/>
        </w:rPr>
        <w:t xml:space="preserve">Paper records will be updated where possible. Those which cannot be updated – for instance, paper copies of </w:t>
      </w:r>
      <w:r w:rsidRPr="009B2B71">
        <w:rPr>
          <w:rFonts w:ascii="Calibri" w:hAnsi="Calibri" w:cs="Calibri"/>
        </w:rPr>
        <w:lastRenderedPageBreak/>
        <w:t>references relating to the employee’s recruitment –</w:t>
      </w:r>
      <w:r w:rsidR="009B2B71">
        <w:rPr>
          <w:rFonts w:ascii="Calibri" w:hAnsi="Calibri" w:cs="Calibri"/>
        </w:rPr>
        <w:t xml:space="preserve"> </w:t>
      </w:r>
      <w:r w:rsidRPr="009B2B71">
        <w:rPr>
          <w:rFonts w:ascii="Calibri" w:hAnsi="Calibri" w:cs="Calibri"/>
        </w:rPr>
        <w:t>will be stored in a secure place, and clearly marked as only to be looked at by named persons.</w:t>
      </w:r>
    </w:p>
    <w:p w14:paraId="7CFC6361" w14:textId="266F3ED2" w:rsidR="004158B0" w:rsidRPr="009B2B71" w:rsidRDefault="00197A2B" w:rsidP="006D6AFE">
      <w:pPr>
        <w:rPr>
          <w:rFonts w:ascii="Calibri" w:hAnsi="Calibri" w:cs="Calibri"/>
          <w:b/>
        </w:rPr>
      </w:pPr>
      <w:r w:rsidRPr="009B2B71">
        <w:rPr>
          <w:rFonts w:ascii="Calibri" w:hAnsi="Calibri" w:cs="Calibri"/>
          <w:b/>
        </w:rPr>
        <w:t>8.</w:t>
      </w:r>
      <w:r w:rsidRPr="009B2B71">
        <w:rPr>
          <w:rFonts w:ascii="Calibri" w:hAnsi="Calibri" w:cs="Calibri"/>
          <w:b/>
        </w:rPr>
        <w:tab/>
      </w:r>
      <w:r w:rsidR="004158B0" w:rsidRPr="009B2B71">
        <w:rPr>
          <w:rFonts w:ascii="Calibri" w:hAnsi="Calibri" w:cs="Calibri"/>
          <w:b/>
        </w:rPr>
        <w:t>Customer</w:t>
      </w:r>
      <w:r w:rsidR="00876449" w:rsidRPr="009B2B71">
        <w:rPr>
          <w:rFonts w:ascii="Calibri" w:hAnsi="Calibri" w:cs="Calibri"/>
          <w:b/>
        </w:rPr>
        <w:t xml:space="preserve"> Service</w:t>
      </w:r>
      <w:r w:rsidR="004158B0" w:rsidRPr="009B2B71">
        <w:rPr>
          <w:rFonts w:ascii="Calibri" w:hAnsi="Calibri" w:cs="Calibri"/>
          <w:b/>
        </w:rPr>
        <w:t xml:space="preserve"> </w:t>
      </w:r>
      <w:r w:rsidR="00876449" w:rsidRPr="009B2B71">
        <w:rPr>
          <w:rFonts w:ascii="Calibri" w:hAnsi="Calibri" w:cs="Calibri"/>
          <w:b/>
        </w:rPr>
        <w:t>R</w:t>
      </w:r>
      <w:r w:rsidR="004158B0" w:rsidRPr="009B2B71">
        <w:rPr>
          <w:rFonts w:ascii="Calibri" w:hAnsi="Calibri" w:cs="Calibri"/>
          <w:b/>
        </w:rPr>
        <w:t>oles</w:t>
      </w:r>
    </w:p>
    <w:p w14:paraId="797D8D2D" w14:textId="2F70254B" w:rsidR="004158B0" w:rsidRPr="009B2B71" w:rsidRDefault="004158B0" w:rsidP="00197A2B">
      <w:pPr>
        <w:ind w:left="720"/>
        <w:rPr>
          <w:rFonts w:ascii="Calibri" w:hAnsi="Calibri" w:cs="Calibri"/>
        </w:rPr>
      </w:pPr>
      <w:r w:rsidRPr="009B2B71">
        <w:rPr>
          <w:rFonts w:ascii="Calibri" w:hAnsi="Calibri" w:cs="Calibri"/>
        </w:rPr>
        <w:t xml:space="preserve">There is no reason why an employee who is transitioning should not continue in a customer facing role. However, some people might prefer a period of redeployment during transition, or as a permanent change. Managers will work with the </w:t>
      </w:r>
      <w:r w:rsidR="009B2B71">
        <w:rPr>
          <w:rFonts w:ascii="Calibri" w:hAnsi="Calibri" w:cs="Calibri"/>
        </w:rPr>
        <w:t>employee</w:t>
      </w:r>
      <w:r w:rsidRPr="009B2B71">
        <w:rPr>
          <w:rFonts w:ascii="Calibri" w:hAnsi="Calibri" w:cs="Calibri"/>
        </w:rPr>
        <w:t xml:space="preserve"> to find a solution that meets the needs of both the employee and the service.</w:t>
      </w:r>
    </w:p>
    <w:p w14:paraId="609DEACF" w14:textId="1772426A" w:rsidR="004158B0" w:rsidRPr="009B2B71" w:rsidRDefault="00197A2B" w:rsidP="006D6AFE">
      <w:pPr>
        <w:rPr>
          <w:rFonts w:ascii="Calibri" w:hAnsi="Calibri" w:cs="Calibri"/>
          <w:b/>
        </w:rPr>
      </w:pPr>
      <w:r w:rsidRPr="009B2B71">
        <w:rPr>
          <w:rFonts w:ascii="Calibri" w:hAnsi="Calibri" w:cs="Calibri"/>
          <w:b/>
        </w:rPr>
        <w:t>9.</w:t>
      </w:r>
      <w:r w:rsidRPr="009B2B71">
        <w:rPr>
          <w:rFonts w:ascii="Calibri" w:hAnsi="Calibri" w:cs="Calibri"/>
          <w:b/>
        </w:rPr>
        <w:tab/>
      </w:r>
      <w:r w:rsidR="00876449" w:rsidRPr="009B2B71">
        <w:rPr>
          <w:rFonts w:ascii="Calibri" w:hAnsi="Calibri" w:cs="Calibri"/>
          <w:b/>
        </w:rPr>
        <w:t>Employee Appointments, Treatment &amp; Surgery</w:t>
      </w:r>
    </w:p>
    <w:p w14:paraId="254603F5" w14:textId="4E761808" w:rsidR="004158B0" w:rsidRPr="009B2B71" w:rsidRDefault="00876449" w:rsidP="00876449">
      <w:pPr>
        <w:ind w:left="720"/>
        <w:rPr>
          <w:rFonts w:ascii="Calibri" w:hAnsi="Calibri" w:cs="Calibri"/>
        </w:rPr>
      </w:pPr>
      <w:r w:rsidRPr="009B2B71">
        <w:rPr>
          <w:rFonts w:ascii="Calibri" w:hAnsi="Calibri" w:cs="Calibri"/>
        </w:rPr>
        <w:t xml:space="preserve">Arrangements will be made between the employee and their manager for them to attend </w:t>
      </w:r>
      <w:r w:rsidR="004158B0" w:rsidRPr="009B2B71">
        <w:rPr>
          <w:rFonts w:ascii="Calibri" w:hAnsi="Calibri" w:cs="Calibri"/>
        </w:rPr>
        <w:t xml:space="preserve">transition-related appointments and treatment. These absences will not be counted in relation to absence monitoring, included in absences for references, taken into consideration for performance monitoring or, for instance, during redundancy procedures. </w:t>
      </w:r>
    </w:p>
    <w:p w14:paraId="057960C7" w14:textId="436723D0" w:rsidR="004158B0" w:rsidRPr="009B2B71" w:rsidRDefault="004158B0" w:rsidP="002A3995">
      <w:pPr>
        <w:ind w:left="720"/>
        <w:rPr>
          <w:rFonts w:ascii="Calibri" w:hAnsi="Calibri" w:cs="Calibri"/>
        </w:rPr>
      </w:pPr>
      <w:r w:rsidRPr="009B2B71">
        <w:rPr>
          <w:rFonts w:ascii="Calibri" w:hAnsi="Calibri" w:cs="Calibri"/>
        </w:rPr>
        <w:t>In addition, trans staff are entitled to the same sickness absence and pay as other staff.</w:t>
      </w:r>
      <w:r w:rsidR="002A3995" w:rsidRPr="009B2B71">
        <w:rPr>
          <w:rFonts w:ascii="Calibri" w:hAnsi="Calibri" w:cs="Calibri"/>
        </w:rPr>
        <w:t xml:space="preserve"> </w:t>
      </w:r>
      <w:r w:rsidRPr="009B2B71">
        <w:rPr>
          <w:rFonts w:ascii="Calibri" w:hAnsi="Calibri" w:cs="Calibri"/>
        </w:rPr>
        <w:t>Many people have to travel a long distance for appointments, and these may be given at short notice. People may need reduced hours or duties, or other changes to usual working arrangements, for a temporary period following some treatments. Managers will be as flexible as possible to accommodate this.</w:t>
      </w:r>
    </w:p>
    <w:p w14:paraId="1C826F49" w14:textId="2CA74A53" w:rsidR="004158B0" w:rsidRPr="009B2B71" w:rsidRDefault="00197A2B" w:rsidP="006D6AFE">
      <w:pPr>
        <w:rPr>
          <w:rFonts w:ascii="Calibri" w:hAnsi="Calibri" w:cs="Calibri"/>
          <w:b/>
        </w:rPr>
      </w:pPr>
      <w:r w:rsidRPr="009B2B71">
        <w:rPr>
          <w:rFonts w:ascii="Calibri" w:hAnsi="Calibri" w:cs="Calibri"/>
          <w:b/>
        </w:rPr>
        <w:t>10.</w:t>
      </w:r>
      <w:r w:rsidRPr="009B2B71">
        <w:rPr>
          <w:rFonts w:ascii="Calibri" w:hAnsi="Calibri" w:cs="Calibri"/>
          <w:b/>
        </w:rPr>
        <w:tab/>
      </w:r>
      <w:r w:rsidR="004158B0" w:rsidRPr="009B2B71">
        <w:rPr>
          <w:rFonts w:ascii="Calibri" w:hAnsi="Calibri" w:cs="Calibri"/>
          <w:b/>
        </w:rPr>
        <w:t xml:space="preserve">Action </w:t>
      </w:r>
      <w:r w:rsidR="002A3995" w:rsidRPr="009B2B71">
        <w:rPr>
          <w:rFonts w:ascii="Calibri" w:hAnsi="Calibri" w:cs="Calibri"/>
          <w:b/>
        </w:rPr>
        <w:t>P</w:t>
      </w:r>
      <w:r w:rsidR="004158B0" w:rsidRPr="009B2B71">
        <w:rPr>
          <w:rFonts w:ascii="Calibri" w:hAnsi="Calibri" w:cs="Calibri"/>
          <w:b/>
        </w:rPr>
        <w:t xml:space="preserve">lan </w:t>
      </w:r>
      <w:r w:rsidR="00FB128E">
        <w:rPr>
          <w:rFonts w:ascii="Calibri" w:hAnsi="Calibri" w:cs="Calibri"/>
          <w:b/>
        </w:rPr>
        <w:t>and</w:t>
      </w:r>
      <w:r w:rsidR="004158B0" w:rsidRPr="009B2B71">
        <w:rPr>
          <w:rFonts w:ascii="Calibri" w:hAnsi="Calibri" w:cs="Calibri"/>
          <w:b/>
        </w:rPr>
        <w:t xml:space="preserve"> </w:t>
      </w:r>
      <w:r w:rsidR="002A3995" w:rsidRPr="009B2B71">
        <w:rPr>
          <w:rFonts w:ascii="Calibri" w:hAnsi="Calibri" w:cs="Calibri"/>
          <w:b/>
        </w:rPr>
        <w:t>C</w:t>
      </w:r>
      <w:r w:rsidR="004158B0" w:rsidRPr="009B2B71">
        <w:rPr>
          <w:rFonts w:ascii="Calibri" w:hAnsi="Calibri" w:cs="Calibri"/>
          <w:b/>
        </w:rPr>
        <w:t>hecklist</w:t>
      </w:r>
    </w:p>
    <w:p w14:paraId="52F417D0" w14:textId="1282F7A2" w:rsidR="004158B0" w:rsidRPr="009B2B71" w:rsidRDefault="004158B0" w:rsidP="00197A2B">
      <w:pPr>
        <w:ind w:left="720"/>
        <w:rPr>
          <w:rFonts w:ascii="Calibri" w:hAnsi="Calibri" w:cs="Calibri"/>
        </w:rPr>
      </w:pPr>
      <w:r w:rsidRPr="009B2B71">
        <w:rPr>
          <w:rFonts w:ascii="Calibri" w:hAnsi="Calibri" w:cs="Calibri"/>
        </w:rPr>
        <w:t xml:space="preserve">The trans employee and their manager might find it helpful to put in place an action plan, or to agree a check list to clarify the actions that will be taken over the course of the employee’s transition, dates by which these will be done, and the person who will take responsibility. </w:t>
      </w:r>
      <w:r w:rsidR="002A3995" w:rsidRPr="009B2B71">
        <w:rPr>
          <w:rFonts w:ascii="Calibri" w:hAnsi="Calibri" w:cs="Calibri"/>
        </w:rPr>
        <w:t>Refer to A</w:t>
      </w:r>
      <w:r w:rsidRPr="009B2B71">
        <w:rPr>
          <w:rFonts w:ascii="Calibri" w:hAnsi="Calibri" w:cs="Calibri"/>
        </w:rPr>
        <w:t>ppendix 2 for an example, which can be modified to suit the individual’s needs.</w:t>
      </w:r>
    </w:p>
    <w:p w14:paraId="79426DA9" w14:textId="78506892" w:rsidR="004158B0" w:rsidRPr="009B2B71" w:rsidRDefault="00197A2B" w:rsidP="006D6AFE">
      <w:pPr>
        <w:rPr>
          <w:rFonts w:ascii="Calibri" w:hAnsi="Calibri" w:cs="Calibri"/>
          <w:b/>
          <w:bCs/>
        </w:rPr>
      </w:pPr>
      <w:r w:rsidRPr="009B2B71">
        <w:rPr>
          <w:rFonts w:ascii="Calibri" w:hAnsi="Calibri" w:cs="Calibri"/>
          <w:b/>
          <w:bCs/>
        </w:rPr>
        <w:t>11.</w:t>
      </w:r>
      <w:r w:rsidRPr="009B2B71">
        <w:rPr>
          <w:rFonts w:ascii="Calibri" w:hAnsi="Calibri" w:cs="Calibri"/>
          <w:b/>
          <w:bCs/>
        </w:rPr>
        <w:tab/>
      </w:r>
      <w:r w:rsidR="004158B0" w:rsidRPr="009B2B71">
        <w:rPr>
          <w:rFonts w:ascii="Calibri" w:hAnsi="Calibri" w:cs="Calibri"/>
          <w:b/>
          <w:bCs/>
        </w:rPr>
        <w:t xml:space="preserve">Discrimination and </w:t>
      </w:r>
      <w:r w:rsidR="002A3995" w:rsidRPr="009B2B71">
        <w:rPr>
          <w:rFonts w:ascii="Calibri" w:hAnsi="Calibri" w:cs="Calibri"/>
          <w:b/>
          <w:bCs/>
        </w:rPr>
        <w:t>A</w:t>
      </w:r>
      <w:r w:rsidR="004158B0" w:rsidRPr="009B2B71">
        <w:rPr>
          <w:rFonts w:ascii="Calibri" w:hAnsi="Calibri" w:cs="Calibri"/>
          <w:b/>
          <w:bCs/>
        </w:rPr>
        <w:t>buse</w:t>
      </w:r>
    </w:p>
    <w:p w14:paraId="0475EA34" w14:textId="283D38C7" w:rsidR="004158B0" w:rsidRPr="009B2B71" w:rsidRDefault="002C22F2" w:rsidP="00197A2B">
      <w:pPr>
        <w:ind w:left="720"/>
        <w:rPr>
          <w:rFonts w:ascii="Calibri" w:hAnsi="Calibri" w:cs="Calibri"/>
        </w:rPr>
      </w:pPr>
      <w:r w:rsidRPr="009B2B71">
        <w:rPr>
          <w:rFonts w:ascii="Calibri" w:hAnsi="Calibri" w:cs="Calibri"/>
        </w:rPr>
        <w:t>WSA</w:t>
      </w:r>
      <w:r w:rsidR="004158B0" w:rsidRPr="009B2B71">
        <w:rPr>
          <w:rFonts w:ascii="Calibri" w:hAnsi="Calibri" w:cs="Calibri"/>
        </w:rPr>
        <w:t xml:space="preserve"> has a zero-tolerance approach towards discrimination and harassment based on gender identity, gender expression or gender history. Inappropriate behaviour or language may constitute discrimination, harassment, bullying or victimisation. Discrimination including harassment, third party harassment and victimisation are covered by the Equality Act 2010. Managers are responsible for taking timely action where misconduct occurs on the grounds of an employee’s gender identity, in line with the harassment policy. This will be monitored and followed up.</w:t>
      </w:r>
    </w:p>
    <w:p w14:paraId="4029C5FE" w14:textId="58AD4EFD" w:rsidR="004158B0" w:rsidRPr="009B2B71" w:rsidRDefault="00197A2B" w:rsidP="006D6AFE">
      <w:pPr>
        <w:rPr>
          <w:rFonts w:ascii="Calibri" w:hAnsi="Calibri" w:cs="Calibri"/>
          <w:b/>
          <w:bCs/>
        </w:rPr>
      </w:pPr>
      <w:r w:rsidRPr="009B2B71">
        <w:rPr>
          <w:rFonts w:ascii="Calibri" w:hAnsi="Calibri" w:cs="Calibri"/>
          <w:b/>
          <w:bCs/>
        </w:rPr>
        <w:t>12.</w:t>
      </w:r>
      <w:r w:rsidRPr="009B2B71">
        <w:rPr>
          <w:rFonts w:ascii="Calibri" w:hAnsi="Calibri" w:cs="Calibri"/>
          <w:b/>
          <w:bCs/>
        </w:rPr>
        <w:tab/>
      </w:r>
      <w:r w:rsidR="004158B0" w:rsidRPr="009B2B71">
        <w:rPr>
          <w:rFonts w:ascii="Calibri" w:hAnsi="Calibri" w:cs="Calibri"/>
          <w:b/>
          <w:bCs/>
        </w:rPr>
        <w:t xml:space="preserve">Legal </w:t>
      </w:r>
      <w:r w:rsidR="00121A08" w:rsidRPr="009B2B71">
        <w:rPr>
          <w:rFonts w:ascii="Calibri" w:hAnsi="Calibri" w:cs="Calibri"/>
          <w:b/>
          <w:bCs/>
        </w:rPr>
        <w:t>P</w:t>
      </w:r>
      <w:r w:rsidR="004158B0" w:rsidRPr="009B2B71">
        <w:rPr>
          <w:rFonts w:ascii="Calibri" w:hAnsi="Calibri" w:cs="Calibri"/>
          <w:b/>
          <w:bCs/>
        </w:rPr>
        <w:t>rotection</w:t>
      </w:r>
      <w:r w:rsidR="00121A08" w:rsidRPr="009B2B71">
        <w:rPr>
          <w:rFonts w:ascii="Calibri" w:hAnsi="Calibri" w:cs="Calibri"/>
          <w:b/>
          <w:bCs/>
        </w:rPr>
        <w:t>s</w:t>
      </w:r>
    </w:p>
    <w:p w14:paraId="1D9D6B01" w14:textId="77777777" w:rsidR="004158B0" w:rsidRPr="009B2B71" w:rsidRDefault="004158B0" w:rsidP="00197A2B">
      <w:pPr>
        <w:ind w:firstLine="720"/>
        <w:rPr>
          <w:rFonts w:ascii="Calibri" w:hAnsi="Calibri" w:cs="Calibri"/>
          <w:bCs/>
          <w:u w:val="single"/>
        </w:rPr>
      </w:pPr>
      <w:r w:rsidRPr="009B2B71">
        <w:rPr>
          <w:rFonts w:ascii="Calibri" w:hAnsi="Calibri" w:cs="Calibri"/>
          <w:bCs/>
          <w:u w:val="single"/>
        </w:rPr>
        <w:t>Gender Recognition Act 2004</w:t>
      </w:r>
    </w:p>
    <w:p w14:paraId="3B1ED503" w14:textId="77777777" w:rsidR="004158B0" w:rsidRPr="009B2B71" w:rsidRDefault="004158B0" w:rsidP="00197A2B">
      <w:pPr>
        <w:ind w:left="720"/>
        <w:rPr>
          <w:rFonts w:ascii="Calibri" w:hAnsi="Calibri" w:cs="Calibri"/>
        </w:rPr>
      </w:pPr>
      <w:r w:rsidRPr="009B2B71">
        <w:rPr>
          <w:rFonts w:ascii="Calibri" w:hAnsi="Calibri" w:cs="Calibri"/>
        </w:rPr>
        <w:t>The UK Gender Recognition Act (GRA) enables people aged over eighteen to gain full legal recognition for the gender in which they live. Applications are considered by the Gender Recognition Panel. Once a person receives a Gender Recognition Certificate (GRC), they are legally of that gender for every purpose and have all the rights and responsibilities associated with that gender.</w:t>
      </w:r>
    </w:p>
    <w:p w14:paraId="28DEB127" w14:textId="3FC8ABDD" w:rsidR="007E0F78" w:rsidRPr="009B2B71" w:rsidRDefault="004158B0" w:rsidP="00197A2B">
      <w:pPr>
        <w:ind w:left="720"/>
        <w:rPr>
          <w:rFonts w:ascii="Calibri" w:hAnsi="Calibri" w:cs="Calibri"/>
        </w:rPr>
      </w:pPr>
      <w:r w:rsidRPr="009B2B71">
        <w:rPr>
          <w:rFonts w:ascii="Calibri" w:hAnsi="Calibri" w:cs="Calibri"/>
        </w:rPr>
        <w:lastRenderedPageBreak/>
        <w:t xml:space="preserve">Employment rights do not depend on whether a person has a Gender Recognition Certificate. Employers should not ask for a person’s GRC and it should never be a pre-condition for transitioning at work. To make an application for a GRC, a person needs to show they have been living – and working - in that gender for at least two years. </w:t>
      </w:r>
    </w:p>
    <w:p w14:paraId="023EEF93" w14:textId="4562BB8C" w:rsidR="007E0F78" w:rsidRPr="009B2B71" w:rsidRDefault="007E0F78" w:rsidP="00197A2B">
      <w:pPr>
        <w:ind w:left="720"/>
        <w:rPr>
          <w:rFonts w:ascii="Calibri" w:hAnsi="Calibri" w:cs="Calibri"/>
        </w:rPr>
      </w:pPr>
      <w:r w:rsidRPr="009B2B71">
        <w:rPr>
          <w:rFonts w:ascii="Calibri" w:hAnsi="Calibri" w:cs="Calibri"/>
        </w:rPr>
        <w:t>T</w:t>
      </w:r>
      <w:r w:rsidR="004158B0" w:rsidRPr="009B2B71">
        <w:rPr>
          <w:rFonts w:ascii="Calibri" w:hAnsi="Calibri" w:cs="Calibri"/>
        </w:rPr>
        <w:t>he Gender Recognition Act gives anyone applying for or holding a Gender Recognition Certificate particular privacy rights. It is a criminal offence to pass on information acquired ‘in the course of official duties’ about someone’s gender recognition, without the consent of the individual affected. ‘Official duties’ include employment, trade union representation or supply of business or professional services.</w:t>
      </w:r>
    </w:p>
    <w:p w14:paraId="43799C0A" w14:textId="77777777" w:rsidR="004158B0" w:rsidRPr="009B2B71" w:rsidRDefault="004158B0" w:rsidP="00197A2B">
      <w:pPr>
        <w:ind w:firstLine="720"/>
        <w:rPr>
          <w:rFonts w:ascii="Calibri" w:hAnsi="Calibri" w:cs="Calibri"/>
          <w:bCs/>
          <w:u w:val="single"/>
        </w:rPr>
      </w:pPr>
      <w:r w:rsidRPr="009B2B71">
        <w:rPr>
          <w:rFonts w:ascii="Calibri" w:hAnsi="Calibri" w:cs="Calibri"/>
          <w:bCs/>
          <w:u w:val="single"/>
        </w:rPr>
        <w:t>Equality Act 2010</w:t>
      </w:r>
    </w:p>
    <w:p w14:paraId="2B6409F9" w14:textId="16322BA7" w:rsidR="004158B0" w:rsidRPr="009B2B71" w:rsidRDefault="004158B0" w:rsidP="00197A2B">
      <w:pPr>
        <w:ind w:left="720"/>
        <w:rPr>
          <w:rFonts w:ascii="Calibri" w:hAnsi="Calibri" w:cs="Calibri"/>
        </w:rPr>
      </w:pPr>
      <w:r w:rsidRPr="009B2B71">
        <w:rPr>
          <w:rFonts w:ascii="Calibri" w:hAnsi="Calibri" w:cs="Calibri"/>
        </w:rPr>
        <w:t xml:space="preserve">The Equality Act 2010 (England, </w:t>
      </w:r>
      <w:r w:rsidR="009B2B71" w:rsidRPr="009B2B71">
        <w:rPr>
          <w:rFonts w:ascii="Calibri" w:hAnsi="Calibri" w:cs="Calibri"/>
        </w:rPr>
        <w:t>Scotland,</w:t>
      </w:r>
      <w:r w:rsidRPr="009B2B71">
        <w:rPr>
          <w:rFonts w:ascii="Calibri" w:hAnsi="Calibri" w:cs="Calibri"/>
        </w:rPr>
        <w:t xml:space="preserve"> and Wales) protects against discrimination because of gender reassignment in employment and service delivery. It bans direct and indirect discrimination and victimisation. </w:t>
      </w:r>
    </w:p>
    <w:p w14:paraId="37DF53E0" w14:textId="77777777" w:rsidR="004158B0" w:rsidRPr="009B2B71" w:rsidRDefault="004158B0" w:rsidP="00197A2B">
      <w:pPr>
        <w:ind w:left="720"/>
        <w:rPr>
          <w:rFonts w:ascii="Calibri" w:hAnsi="Calibri" w:cs="Calibri"/>
        </w:rPr>
      </w:pPr>
      <w:r w:rsidRPr="009B2B71">
        <w:rPr>
          <w:rFonts w:ascii="Calibri" w:hAnsi="Calibri" w:cs="Calibri"/>
        </w:rPr>
        <w:t xml:space="preserve">The Act makes clear that it is not necessary for people to have any medical diagnosis or treatment to gain this protection; it is a personal process of moving away from the gender assigned at birth to the correct gender. </w:t>
      </w:r>
    </w:p>
    <w:p w14:paraId="0DA1779E" w14:textId="77777777" w:rsidR="004158B0" w:rsidRPr="009B2B71" w:rsidRDefault="004158B0" w:rsidP="00197A2B">
      <w:pPr>
        <w:ind w:left="720"/>
        <w:rPr>
          <w:rFonts w:ascii="Calibri" w:hAnsi="Calibri" w:cs="Calibri"/>
        </w:rPr>
      </w:pPr>
      <w:r w:rsidRPr="009B2B71">
        <w:rPr>
          <w:rFonts w:ascii="Calibri" w:hAnsi="Calibri" w:cs="Calibri"/>
        </w:rPr>
        <w:t>People discriminated against because they are wrongly perceived to be trans, or who are discriminated against because of their association with trans people or issues, are also protected.</w:t>
      </w:r>
    </w:p>
    <w:p w14:paraId="0676A791" w14:textId="507C8B47" w:rsidR="004158B0" w:rsidRPr="009B2B71" w:rsidRDefault="00197A2B" w:rsidP="006D6AFE">
      <w:pPr>
        <w:rPr>
          <w:rFonts w:ascii="Calibri" w:hAnsi="Calibri" w:cs="Calibri"/>
          <w:b/>
        </w:rPr>
      </w:pPr>
      <w:r w:rsidRPr="009B2B71">
        <w:rPr>
          <w:rFonts w:ascii="Calibri" w:hAnsi="Calibri" w:cs="Calibri"/>
          <w:b/>
        </w:rPr>
        <w:t>13.</w:t>
      </w:r>
      <w:r w:rsidRPr="009B2B71">
        <w:rPr>
          <w:rFonts w:ascii="Calibri" w:hAnsi="Calibri" w:cs="Calibri"/>
          <w:b/>
        </w:rPr>
        <w:tab/>
      </w:r>
      <w:r w:rsidR="004158B0" w:rsidRPr="009B2B71">
        <w:rPr>
          <w:rFonts w:ascii="Calibri" w:hAnsi="Calibri" w:cs="Calibri"/>
          <w:b/>
        </w:rPr>
        <w:t>Genuine Occupational Requirements</w:t>
      </w:r>
    </w:p>
    <w:p w14:paraId="11071DE0" w14:textId="3BACBF90" w:rsidR="004158B0" w:rsidRPr="009B2B71" w:rsidRDefault="004158B0" w:rsidP="00197A2B">
      <w:pPr>
        <w:ind w:left="720"/>
        <w:rPr>
          <w:rFonts w:ascii="Calibri" w:hAnsi="Calibri" w:cs="Calibri"/>
        </w:rPr>
      </w:pPr>
      <w:r w:rsidRPr="009B2B71">
        <w:rPr>
          <w:rFonts w:ascii="Calibri" w:hAnsi="Calibri" w:cs="Calibri"/>
        </w:rPr>
        <w:t>In the vast majority of cases, the gender of a worker is of no relevance to their ability to do a particular job. However, the Equality Act 2010 does allow for an exception where being of a particular sex is an ‘occupational requirement’ of that post. If this is the case for an</w:t>
      </w:r>
      <w:r w:rsidR="007E0F78" w:rsidRPr="009B2B71">
        <w:rPr>
          <w:rFonts w:ascii="Calibri" w:hAnsi="Calibri" w:cs="Calibri"/>
        </w:rPr>
        <w:t xml:space="preserve"> </w:t>
      </w:r>
      <w:r w:rsidRPr="009B2B71">
        <w:rPr>
          <w:rFonts w:ascii="Calibri" w:hAnsi="Calibri" w:cs="Calibri"/>
        </w:rPr>
        <w:t>employee transitioning at work, they will be redeployed into a suitable position</w:t>
      </w:r>
      <w:r w:rsidR="00C109FD">
        <w:rPr>
          <w:rFonts w:ascii="Calibri" w:hAnsi="Calibri" w:cs="Calibri"/>
        </w:rPr>
        <w:t>, where possible</w:t>
      </w:r>
      <w:r w:rsidRPr="009B2B71">
        <w:rPr>
          <w:rFonts w:ascii="Calibri" w:hAnsi="Calibri" w:cs="Calibri"/>
        </w:rPr>
        <w:t>.</w:t>
      </w:r>
    </w:p>
    <w:p w14:paraId="5911D6B1" w14:textId="04A50211" w:rsidR="007E0F78" w:rsidRPr="009B2B71" w:rsidRDefault="00197A2B" w:rsidP="006D6AFE">
      <w:pPr>
        <w:rPr>
          <w:rFonts w:ascii="Calibri" w:hAnsi="Calibri" w:cs="Calibri"/>
          <w:b/>
          <w:bCs/>
        </w:rPr>
      </w:pPr>
      <w:r w:rsidRPr="009B2B71">
        <w:rPr>
          <w:rFonts w:ascii="Calibri" w:hAnsi="Calibri" w:cs="Calibri"/>
          <w:b/>
          <w:bCs/>
        </w:rPr>
        <w:t>14.</w:t>
      </w:r>
      <w:r w:rsidRPr="009B2B71">
        <w:rPr>
          <w:rFonts w:ascii="Calibri" w:hAnsi="Calibri" w:cs="Calibri"/>
          <w:b/>
          <w:bCs/>
        </w:rPr>
        <w:tab/>
      </w:r>
      <w:r w:rsidR="007E0F78" w:rsidRPr="009B2B71">
        <w:rPr>
          <w:rFonts w:ascii="Calibri" w:hAnsi="Calibri" w:cs="Calibri"/>
          <w:b/>
          <w:bCs/>
        </w:rPr>
        <w:t>Recruitment</w:t>
      </w:r>
    </w:p>
    <w:p w14:paraId="1C66269C" w14:textId="44BE6712" w:rsidR="007E0F78" w:rsidRPr="009B2B71" w:rsidRDefault="007E0F78" w:rsidP="00197A2B">
      <w:pPr>
        <w:ind w:left="720"/>
        <w:rPr>
          <w:rFonts w:ascii="Calibri" w:hAnsi="Calibri" w:cs="Calibri"/>
        </w:rPr>
      </w:pPr>
      <w:r w:rsidRPr="009B2B71">
        <w:rPr>
          <w:rFonts w:ascii="Calibri" w:hAnsi="Calibri" w:cs="Calibri"/>
        </w:rPr>
        <w:t>People who have already transitioned have no obligation to disclose their gender history. Job applicants and interviewees will not be asked their gender identity during the recruitment process – it is not a relevant criterion in selection. Neither is there any obligation for a transgender person to disclose this as a condition of employment. If they choose to disclose, this is not in itself a reason for not offering employment, and non-disclosure or subsequent disclosure is not grounds for dismissal. Appointing officers who become aware that an applicant is trans will maintain full confidentiality in relation to this.</w:t>
      </w:r>
    </w:p>
    <w:p w14:paraId="643388C8" w14:textId="2A7235EE" w:rsidR="007E0F78" w:rsidRPr="009B2B71" w:rsidRDefault="00197A2B" w:rsidP="006D6AFE">
      <w:pPr>
        <w:rPr>
          <w:rFonts w:ascii="Calibri" w:hAnsi="Calibri" w:cs="Calibri"/>
          <w:b/>
        </w:rPr>
      </w:pPr>
      <w:r w:rsidRPr="009B2B71">
        <w:rPr>
          <w:rFonts w:ascii="Calibri" w:hAnsi="Calibri" w:cs="Calibri"/>
          <w:b/>
        </w:rPr>
        <w:t>15.</w:t>
      </w:r>
      <w:r w:rsidRPr="009B2B71">
        <w:rPr>
          <w:rFonts w:ascii="Calibri" w:hAnsi="Calibri" w:cs="Calibri"/>
          <w:b/>
        </w:rPr>
        <w:tab/>
      </w:r>
      <w:r w:rsidR="007E0F78" w:rsidRPr="009B2B71">
        <w:rPr>
          <w:rFonts w:ascii="Calibri" w:hAnsi="Calibri" w:cs="Calibri"/>
          <w:b/>
        </w:rPr>
        <w:t>References</w:t>
      </w:r>
    </w:p>
    <w:p w14:paraId="10763E74" w14:textId="77777777" w:rsidR="00AD7BEE" w:rsidRDefault="007E0F78" w:rsidP="00AD7BEE">
      <w:pPr>
        <w:ind w:left="720"/>
        <w:rPr>
          <w:rFonts w:ascii="Calibri" w:hAnsi="Calibri" w:cs="Calibri"/>
        </w:rPr>
      </w:pPr>
      <w:r w:rsidRPr="009B2B71">
        <w:rPr>
          <w:rFonts w:ascii="Calibri" w:hAnsi="Calibri" w:cs="Calibri"/>
        </w:rPr>
        <w:t xml:space="preserve">Where a reference request is received for an existing employee who has transitioned, </w:t>
      </w:r>
      <w:r w:rsidR="002C22F2" w:rsidRPr="009B2B71">
        <w:rPr>
          <w:rFonts w:ascii="Calibri" w:hAnsi="Calibri" w:cs="Calibri"/>
        </w:rPr>
        <w:t xml:space="preserve">WSA </w:t>
      </w:r>
      <w:r w:rsidRPr="009B2B71">
        <w:rPr>
          <w:rFonts w:ascii="Calibri" w:hAnsi="Calibri" w:cs="Calibri"/>
        </w:rPr>
        <w:t>will respect the employee’s privacy and only respond using the employee’s correct name and gender in the reference.</w:t>
      </w:r>
      <w:r w:rsidR="00AD7BEE">
        <w:rPr>
          <w:rFonts w:ascii="Calibri" w:hAnsi="Calibri" w:cs="Calibri"/>
        </w:rPr>
        <w:t xml:space="preserve"> </w:t>
      </w:r>
    </w:p>
    <w:p w14:paraId="095276CA" w14:textId="1B8D22A1" w:rsidR="007E0F78" w:rsidRPr="009B2B71" w:rsidRDefault="007E0F78" w:rsidP="00AD7BEE">
      <w:pPr>
        <w:ind w:left="720"/>
        <w:rPr>
          <w:rFonts w:ascii="Calibri" w:hAnsi="Calibri" w:cs="Calibri"/>
        </w:rPr>
      </w:pPr>
      <w:r w:rsidRPr="009B2B71">
        <w:rPr>
          <w:rFonts w:ascii="Calibri" w:hAnsi="Calibri" w:cs="Calibri"/>
        </w:rPr>
        <w:lastRenderedPageBreak/>
        <w:t xml:space="preserve">Disclosure on sickness absence will not include time taken off for medical appointments related to transition. This information is strictly </w:t>
      </w:r>
      <w:r w:rsidR="009B2B71" w:rsidRPr="009B2B71">
        <w:rPr>
          <w:rFonts w:ascii="Calibri" w:hAnsi="Calibri" w:cs="Calibri"/>
        </w:rPr>
        <w:t>confidential,</w:t>
      </w:r>
      <w:r w:rsidRPr="009B2B71">
        <w:rPr>
          <w:rFonts w:ascii="Calibri" w:hAnsi="Calibri" w:cs="Calibri"/>
        </w:rPr>
        <w:t xml:space="preserve"> and managers must be very careful of any record keeping in this. </w:t>
      </w:r>
    </w:p>
    <w:p w14:paraId="3BA3D4C3" w14:textId="42E56189" w:rsidR="007E0F78" w:rsidRPr="009B2B71" w:rsidRDefault="007E0F78" w:rsidP="00197A2B">
      <w:pPr>
        <w:ind w:left="720"/>
        <w:rPr>
          <w:rFonts w:ascii="Calibri" w:hAnsi="Calibri" w:cs="Calibri"/>
        </w:rPr>
      </w:pPr>
      <w:r w:rsidRPr="009B2B71">
        <w:rPr>
          <w:rFonts w:ascii="Calibri" w:hAnsi="Calibri" w:cs="Calibri"/>
        </w:rPr>
        <w:t xml:space="preserve">When </w:t>
      </w:r>
      <w:r w:rsidR="002C22F2" w:rsidRPr="009B2B71">
        <w:rPr>
          <w:rFonts w:ascii="Calibri" w:hAnsi="Calibri" w:cs="Calibri"/>
        </w:rPr>
        <w:t xml:space="preserve">WSA </w:t>
      </w:r>
      <w:r w:rsidRPr="009B2B71">
        <w:rPr>
          <w:rFonts w:ascii="Calibri" w:hAnsi="Calibri" w:cs="Calibri"/>
        </w:rPr>
        <w:t xml:space="preserve">requests a reference, </w:t>
      </w:r>
      <w:r w:rsidR="002A3995" w:rsidRPr="009B2B71">
        <w:rPr>
          <w:rFonts w:ascii="Calibri" w:hAnsi="Calibri" w:cs="Calibri"/>
        </w:rPr>
        <w:t>the organisation</w:t>
      </w:r>
      <w:r w:rsidR="006A53F7" w:rsidRPr="009B2B71">
        <w:rPr>
          <w:rFonts w:ascii="Calibri" w:hAnsi="Calibri" w:cs="Calibri"/>
        </w:rPr>
        <w:t xml:space="preserve"> </w:t>
      </w:r>
      <w:r w:rsidRPr="009B2B71">
        <w:rPr>
          <w:rFonts w:ascii="Calibri" w:hAnsi="Calibri" w:cs="Calibri"/>
        </w:rPr>
        <w:t>will make the request using the prospective employee’s correct name and gender since transitioning</w:t>
      </w:r>
      <w:r w:rsidR="006A53F7" w:rsidRPr="009B2B71">
        <w:rPr>
          <w:rFonts w:ascii="Calibri" w:hAnsi="Calibri" w:cs="Calibri"/>
        </w:rPr>
        <w:t xml:space="preserve">. </w:t>
      </w:r>
      <w:r w:rsidR="00121A08" w:rsidRPr="009B2B71">
        <w:rPr>
          <w:rFonts w:ascii="Calibri" w:hAnsi="Calibri" w:cs="Calibri"/>
        </w:rPr>
        <w:t xml:space="preserve">The organisation </w:t>
      </w:r>
      <w:r w:rsidRPr="009B2B71">
        <w:rPr>
          <w:rFonts w:ascii="Calibri" w:hAnsi="Calibri" w:cs="Calibri"/>
        </w:rPr>
        <w:t>will not mention previous names or gender identity, unless specifically asked to do so (in writing) by the trans person.</w:t>
      </w:r>
    </w:p>
    <w:p w14:paraId="0B378839" w14:textId="6D3DCCBB" w:rsidR="007E0F78" w:rsidRPr="009B2B71" w:rsidRDefault="00197A2B" w:rsidP="006D6AFE">
      <w:pPr>
        <w:rPr>
          <w:rFonts w:ascii="Calibri" w:hAnsi="Calibri" w:cs="Calibri"/>
          <w:b/>
        </w:rPr>
      </w:pPr>
      <w:r w:rsidRPr="009B2B71">
        <w:rPr>
          <w:rFonts w:ascii="Calibri" w:hAnsi="Calibri" w:cs="Calibri"/>
          <w:b/>
        </w:rPr>
        <w:t>16.</w:t>
      </w:r>
      <w:r w:rsidRPr="009B2B71">
        <w:rPr>
          <w:rFonts w:ascii="Calibri" w:hAnsi="Calibri" w:cs="Calibri"/>
          <w:b/>
        </w:rPr>
        <w:tab/>
      </w:r>
      <w:r w:rsidR="007E0F78" w:rsidRPr="009B2B71">
        <w:rPr>
          <w:rFonts w:ascii="Calibri" w:hAnsi="Calibri" w:cs="Calibri"/>
          <w:b/>
        </w:rPr>
        <w:t xml:space="preserve">Qualification </w:t>
      </w:r>
      <w:r w:rsidR="00121A08" w:rsidRPr="009B2B71">
        <w:rPr>
          <w:rFonts w:ascii="Calibri" w:hAnsi="Calibri" w:cs="Calibri"/>
          <w:b/>
        </w:rPr>
        <w:t>C</w:t>
      </w:r>
      <w:r w:rsidR="007E0F78" w:rsidRPr="009B2B71">
        <w:rPr>
          <w:rFonts w:ascii="Calibri" w:hAnsi="Calibri" w:cs="Calibri"/>
          <w:b/>
        </w:rPr>
        <w:t>ertificates</w:t>
      </w:r>
    </w:p>
    <w:p w14:paraId="6C71ADF9" w14:textId="76CE09A5" w:rsidR="007E0F78" w:rsidRPr="009B2B71" w:rsidRDefault="002C22F2" w:rsidP="00197A2B">
      <w:pPr>
        <w:ind w:left="720"/>
        <w:rPr>
          <w:rFonts w:ascii="Calibri" w:hAnsi="Calibri" w:cs="Calibri"/>
        </w:rPr>
      </w:pPr>
      <w:r w:rsidRPr="009B2B71">
        <w:rPr>
          <w:rFonts w:ascii="Calibri" w:hAnsi="Calibri" w:cs="Calibri"/>
        </w:rPr>
        <w:t xml:space="preserve">WSA </w:t>
      </w:r>
      <w:r w:rsidR="007E0F78" w:rsidRPr="009B2B71">
        <w:rPr>
          <w:rFonts w:ascii="Calibri" w:hAnsi="Calibri" w:cs="Calibri"/>
        </w:rPr>
        <w:t>recognises that it can be difficult and expensive for a trans person to change their qualification certificates. If these are in a former name then</w:t>
      </w:r>
      <w:r w:rsidR="00C109FD">
        <w:rPr>
          <w:rFonts w:ascii="Calibri" w:hAnsi="Calibri" w:cs="Calibri"/>
        </w:rPr>
        <w:t>,</w:t>
      </w:r>
      <w:r w:rsidR="007E0F78" w:rsidRPr="009B2B71">
        <w:rPr>
          <w:rFonts w:ascii="Calibri" w:hAnsi="Calibri" w:cs="Calibri"/>
        </w:rPr>
        <w:t xml:space="preserve"> where possible</w:t>
      </w:r>
      <w:r w:rsidR="00C109FD">
        <w:rPr>
          <w:rFonts w:ascii="Calibri" w:hAnsi="Calibri" w:cs="Calibri"/>
        </w:rPr>
        <w:t>,</w:t>
      </w:r>
      <w:r w:rsidR="007E0F78" w:rsidRPr="009B2B71">
        <w:rPr>
          <w:rFonts w:ascii="Calibri" w:hAnsi="Calibri" w:cs="Calibri"/>
        </w:rPr>
        <w:t xml:space="preserve"> a record will be made that the certification has been seen, but a copy will not be taken.</w:t>
      </w:r>
      <w:r w:rsidR="009B2B71" w:rsidRPr="009B2B71">
        <w:rPr>
          <w:rFonts w:ascii="Calibri" w:hAnsi="Calibri" w:cs="Calibri"/>
        </w:rPr>
        <w:t xml:space="preserve"> </w:t>
      </w:r>
      <w:r w:rsidR="007E0F78" w:rsidRPr="009B2B71">
        <w:rPr>
          <w:rFonts w:ascii="Calibri" w:hAnsi="Calibri" w:cs="Calibri"/>
        </w:rPr>
        <w:t xml:space="preserve">If it is absolutely necessary for </w:t>
      </w:r>
      <w:r w:rsidRPr="009B2B71">
        <w:rPr>
          <w:rFonts w:ascii="Calibri" w:hAnsi="Calibri" w:cs="Calibri"/>
        </w:rPr>
        <w:t xml:space="preserve">WSA </w:t>
      </w:r>
      <w:r w:rsidR="007E0F78" w:rsidRPr="009B2B71">
        <w:rPr>
          <w:rFonts w:ascii="Calibri" w:hAnsi="Calibri" w:cs="Calibri"/>
        </w:rPr>
        <w:t xml:space="preserve">to store a copy, they will be stored securely and only accessed by named persons. </w:t>
      </w:r>
    </w:p>
    <w:p w14:paraId="602C1D4B" w14:textId="65750D74" w:rsidR="007E0F78" w:rsidRPr="009B2B71" w:rsidRDefault="00197A2B" w:rsidP="006D6AFE">
      <w:pPr>
        <w:rPr>
          <w:rFonts w:ascii="Calibri" w:hAnsi="Calibri" w:cs="Calibri"/>
          <w:b/>
        </w:rPr>
      </w:pPr>
      <w:r w:rsidRPr="009B2B71">
        <w:rPr>
          <w:rFonts w:ascii="Calibri" w:hAnsi="Calibri" w:cs="Calibri"/>
          <w:b/>
        </w:rPr>
        <w:t>17.</w:t>
      </w:r>
      <w:r w:rsidRPr="009B2B71">
        <w:rPr>
          <w:rFonts w:ascii="Calibri" w:hAnsi="Calibri" w:cs="Calibri"/>
          <w:b/>
        </w:rPr>
        <w:tab/>
      </w:r>
      <w:r w:rsidR="007E0F78" w:rsidRPr="009B2B71">
        <w:rPr>
          <w:rFonts w:ascii="Calibri" w:hAnsi="Calibri" w:cs="Calibri"/>
          <w:b/>
        </w:rPr>
        <w:t xml:space="preserve">Professional </w:t>
      </w:r>
      <w:r w:rsidR="00121A08" w:rsidRPr="009B2B71">
        <w:rPr>
          <w:rFonts w:ascii="Calibri" w:hAnsi="Calibri" w:cs="Calibri"/>
          <w:b/>
        </w:rPr>
        <w:t>R</w:t>
      </w:r>
      <w:r w:rsidR="007E0F78" w:rsidRPr="009B2B71">
        <w:rPr>
          <w:rFonts w:ascii="Calibri" w:hAnsi="Calibri" w:cs="Calibri"/>
          <w:b/>
        </w:rPr>
        <w:t>egistration</w:t>
      </w:r>
    </w:p>
    <w:p w14:paraId="176CBF8F" w14:textId="2A46627D" w:rsidR="007E0F78" w:rsidRPr="009B2B71" w:rsidRDefault="007E0F78" w:rsidP="00197A2B">
      <w:pPr>
        <w:ind w:left="720"/>
        <w:rPr>
          <w:rFonts w:ascii="Calibri" w:hAnsi="Calibri" w:cs="Calibri"/>
        </w:rPr>
      </w:pPr>
      <w:r w:rsidRPr="009B2B71">
        <w:rPr>
          <w:rFonts w:ascii="Calibri" w:hAnsi="Calibri" w:cs="Calibri"/>
        </w:rPr>
        <w:t xml:space="preserve">If the employee’s job involves professional registration, </w:t>
      </w:r>
      <w:r w:rsidR="00121A08" w:rsidRPr="009B2B71">
        <w:rPr>
          <w:rFonts w:ascii="Calibri" w:hAnsi="Calibri" w:cs="Calibri"/>
        </w:rPr>
        <w:t xml:space="preserve">the organisation </w:t>
      </w:r>
      <w:r w:rsidR="006A53F7" w:rsidRPr="009B2B71">
        <w:rPr>
          <w:rFonts w:ascii="Calibri" w:hAnsi="Calibri" w:cs="Calibri"/>
        </w:rPr>
        <w:t xml:space="preserve">will </w:t>
      </w:r>
      <w:r w:rsidRPr="009B2B71">
        <w:rPr>
          <w:rFonts w:ascii="Calibri" w:hAnsi="Calibri" w:cs="Calibri"/>
        </w:rPr>
        <w:t xml:space="preserve">check whether the registration body has a specific, confidential process for gender transition. </w:t>
      </w:r>
    </w:p>
    <w:p w14:paraId="41FD8759" w14:textId="44CEBB66" w:rsidR="007E0F78" w:rsidRPr="009B2B71" w:rsidRDefault="00197A2B" w:rsidP="006D6AFE">
      <w:pPr>
        <w:rPr>
          <w:rFonts w:ascii="Calibri" w:hAnsi="Calibri" w:cs="Calibri"/>
          <w:b/>
        </w:rPr>
      </w:pPr>
      <w:r w:rsidRPr="009B2B71">
        <w:rPr>
          <w:rFonts w:ascii="Calibri" w:hAnsi="Calibri" w:cs="Calibri"/>
          <w:b/>
        </w:rPr>
        <w:t>18.</w:t>
      </w:r>
      <w:r w:rsidRPr="009B2B71">
        <w:rPr>
          <w:rFonts w:ascii="Calibri" w:hAnsi="Calibri" w:cs="Calibri"/>
          <w:b/>
        </w:rPr>
        <w:tab/>
      </w:r>
      <w:r w:rsidR="007E0F78" w:rsidRPr="009B2B71">
        <w:rPr>
          <w:rFonts w:ascii="Calibri" w:hAnsi="Calibri" w:cs="Calibri"/>
          <w:b/>
        </w:rPr>
        <w:t xml:space="preserve">Pensions and </w:t>
      </w:r>
      <w:r w:rsidR="00121A08" w:rsidRPr="009B2B71">
        <w:rPr>
          <w:rFonts w:ascii="Calibri" w:hAnsi="Calibri" w:cs="Calibri"/>
          <w:b/>
        </w:rPr>
        <w:t>N</w:t>
      </w:r>
      <w:r w:rsidR="007E0F78" w:rsidRPr="009B2B71">
        <w:rPr>
          <w:rFonts w:ascii="Calibri" w:hAnsi="Calibri" w:cs="Calibri"/>
          <w:b/>
        </w:rPr>
        <w:t xml:space="preserve">ational </w:t>
      </w:r>
      <w:r w:rsidR="00121A08" w:rsidRPr="009B2B71">
        <w:rPr>
          <w:rFonts w:ascii="Calibri" w:hAnsi="Calibri" w:cs="Calibri"/>
          <w:b/>
        </w:rPr>
        <w:t>I</w:t>
      </w:r>
      <w:r w:rsidR="007E0F78" w:rsidRPr="009B2B71">
        <w:rPr>
          <w:rFonts w:ascii="Calibri" w:hAnsi="Calibri" w:cs="Calibri"/>
          <w:b/>
        </w:rPr>
        <w:t>nsurance</w:t>
      </w:r>
    </w:p>
    <w:p w14:paraId="363E363A" w14:textId="549ED957" w:rsidR="006A53F7" w:rsidRPr="009B2B71" w:rsidRDefault="0093384A" w:rsidP="00197A2B">
      <w:pPr>
        <w:ind w:left="720"/>
        <w:rPr>
          <w:rFonts w:ascii="Calibri" w:hAnsi="Calibri" w:cs="Calibri"/>
        </w:rPr>
      </w:pPr>
      <w:r w:rsidRPr="009B2B71">
        <w:rPr>
          <w:rFonts w:ascii="Calibri" w:hAnsi="Calibri" w:cs="Calibri"/>
        </w:rPr>
        <w:t xml:space="preserve">Where pensions, </w:t>
      </w:r>
      <w:r w:rsidR="00C109FD" w:rsidRPr="009B2B71">
        <w:rPr>
          <w:rFonts w:ascii="Calibri" w:hAnsi="Calibri" w:cs="Calibri"/>
        </w:rPr>
        <w:t xml:space="preserve">National Insurance </w:t>
      </w:r>
      <w:r w:rsidRPr="009B2B71">
        <w:rPr>
          <w:rFonts w:ascii="Calibri" w:hAnsi="Calibri" w:cs="Calibri"/>
        </w:rPr>
        <w:t>contributions</w:t>
      </w:r>
      <w:r w:rsidR="00C109FD">
        <w:rPr>
          <w:rFonts w:ascii="Calibri" w:hAnsi="Calibri" w:cs="Calibri"/>
        </w:rPr>
        <w:t>,</w:t>
      </w:r>
      <w:r w:rsidRPr="009B2B71">
        <w:rPr>
          <w:rFonts w:ascii="Calibri" w:hAnsi="Calibri" w:cs="Calibri"/>
        </w:rPr>
        <w:t xml:space="preserve"> or other benefits</w:t>
      </w:r>
      <w:r w:rsidR="00C109FD">
        <w:rPr>
          <w:rFonts w:ascii="Calibri" w:hAnsi="Calibri" w:cs="Calibri"/>
        </w:rPr>
        <w:t>,</w:t>
      </w:r>
      <w:r w:rsidRPr="009B2B71">
        <w:rPr>
          <w:rFonts w:ascii="Calibri" w:hAnsi="Calibri" w:cs="Calibri"/>
        </w:rPr>
        <w:t xml:space="preserve"> are dependent on legal sex, trans people will be advised of the different implications of whether they do or do not have a Gender Recognition Certificate</w:t>
      </w:r>
      <w:r w:rsidR="007E0F78" w:rsidRPr="009B2B71">
        <w:rPr>
          <w:rFonts w:ascii="Calibri" w:hAnsi="Calibri" w:cs="Calibri"/>
        </w:rPr>
        <w:t>.</w:t>
      </w:r>
    </w:p>
    <w:p w14:paraId="0BB32132" w14:textId="4EB278B1" w:rsidR="007E0F78" w:rsidRPr="009B2B71" w:rsidRDefault="00197A2B" w:rsidP="006D6AFE">
      <w:pPr>
        <w:rPr>
          <w:rFonts w:ascii="Calibri" w:hAnsi="Calibri" w:cs="Calibri"/>
          <w:b/>
          <w:bCs/>
        </w:rPr>
      </w:pPr>
      <w:r w:rsidRPr="009B2B71">
        <w:rPr>
          <w:rFonts w:ascii="Calibri" w:hAnsi="Calibri" w:cs="Calibri"/>
          <w:b/>
          <w:bCs/>
        </w:rPr>
        <w:t>19.</w:t>
      </w:r>
      <w:r w:rsidRPr="009B2B71">
        <w:rPr>
          <w:rFonts w:ascii="Calibri" w:hAnsi="Calibri" w:cs="Calibri"/>
          <w:b/>
          <w:bCs/>
        </w:rPr>
        <w:tab/>
      </w:r>
      <w:r w:rsidR="007E0F78" w:rsidRPr="009B2B71">
        <w:rPr>
          <w:rFonts w:ascii="Calibri" w:hAnsi="Calibri" w:cs="Calibri"/>
          <w:b/>
          <w:bCs/>
        </w:rPr>
        <w:t xml:space="preserve">Roles and </w:t>
      </w:r>
      <w:r w:rsidR="00121A08" w:rsidRPr="009B2B71">
        <w:rPr>
          <w:rFonts w:ascii="Calibri" w:hAnsi="Calibri" w:cs="Calibri"/>
          <w:b/>
          <w:bCs/>
        </w:rPr>
        <w:t>R</w:t>
      </w:r>
      <w:r w:rsidR="007E0F78" w:rsidRPr="009B2B71">
        <w:rPr>
          <w:rFonts w:ascii="Calibri" w:hAnsi="Calibri" w:cs="Calibri"/>
          <w:b/>
          <w:bCs/>
        </w:rPr>
        <w:t>esponsibilities</w:t>
      </w:r>
    </w:p>
    <w:p w14:paraId="66687731" w14:textId="696A2F09" w:rsidR="00197A2B" w:rsidRPr="009B2B71" w:rsidRDefault="00197A2B" w:rsidP="00197A2B">
      <w:pPr>
        <w:ind w:firstLine="720"/>
        <w:rPr>
          <w:rFonts w:ascii="Calibri" w:hAnsi="Calibri" w:cs="Calibri"/>
          <w:bCs/>
        </w:rPr>
      </w:pPr>
      <w:r w:rsidRPr="009B2B71">
        <w:rPr>
          <w:rFonts w:ascii="Calibri" w:hAnsi="Calibri" w:cs="Calibri"/>
          <w:bCs/>
        </w:rPr>
        <w:t xml:space="preserve">The responsibilities of the </w:t>
      </w:r>
      <w:r w:rsidRPr="009B2B71">
        <w:rPr>
          <w:rFonts w:ascii="Calibri" w:hAnsi="Calibri" w:cs="Calibri"/>
          <w:bCs/>
          <w:u w:val="single"/>
        </w:rPr>
        <w:t>employee</w:t>
      </w:r>
      <w:r w:rsidRPr="009B2B71">
        <w:rPr>
          <w:rFonts w:ascii="Calibri" w:hAnsi="Calibri" w:cs="Calibri"/>
          <w:bCs/>
        </w:rPr>
        <w:t xml:space="preserve"> are as follows: </w:t>
      </w:r>
    </w:p>
    <w:p w14:paraId="7F361613" w14:textId="140EE2D3" w:rsidR="007E0F78" w:rsidRPr="009B2B71" w:rsidRDefault="007E0F78" w:rsidP="00197A2B">
      <w:pPr>
        <w:pStyle w:val="ListParagraph"/>
        <w:numPr>
          <w:ilvl w:val="0"/>
          <w:numId w:val="19"/>
        </w:numPr>
        <w:rPr>
          <w:rFonts w:ascii="Calibri" w:hAnsi="Calibri" w:cs="Calibri"/>
          <w:sz w:val="24"/>
          <w:szCs w:val="24"/>
          <w:lang w:val="en-GB"/>
        </w:rPr>
      </w:pPr>
      <w:r w:rsidRPr="009B2B71">
        <w:rPr>
          <w:rFonts w:ascii="Calibri" w:hAnsi="Calibri" w:cs="Calibri"/>
          <w:sz w:val="24"/>
          <w:szCs w:val="24"/>
          <w:lang w:val="en-GB"/>
        </w:rPr>
        <w:t>Engaging with managers and HR around the logistics of transitioning in the workplace</w:t>
      </w:r>
      <w:r w:rsidR="00197A2B" w:rsidRPr="009B2B71">
        <w:rPr>
          <w:rFonts w:ascii="Calibri" w:hAnsi="Calibri" w:cs="Calibri"/>
          <w:sz w:val="24"/>
          <w:szCs w:val="24"/>
          <w:lang w:val="en-GB"/>
        </w:rPr>
        <w:t>.</w:t>
      </w:r>
    </w:p>
    <w:p w14:paraId="23A1E554" w14:textId="26DDBB4F" w:rsidR="00197A2B" w:rsidRPr="009B2B71" w:rsidRDefault="007E0F78" w:rsidP="006D6AFE">
      <w:pPr>
        <w:pStyle w:val="ListParagraph"/>
        <w:numPr>
          <w:ilvl w:val="0"/>
          <w:numId w:val="19"/>
        </w:numPr>
        <w:rPr>
          <w:rFonts w:ascii="Calibri" w:hAnsi="Calibri" w:cs="Calibri"/>
          <w:lang w:val="en-GB"/>
        </w:rPr>
      </w:pPr>
      <w:r w:rsidRPr="009B2B71">
        <w:rPr>
          <w:rFonts w:ascii="Calibri" w:hAnsi="Calibri" w:cs="Calibri"/>
          <w:sz w:val="24"/>
          <w:szCs w:val="24"/>
          <w:lang w:val="en-GB"/>
        </w:rPr>
        <w:t xml:space="preserve">Reporting any instances of harassment, </w:t>
      </w:r>
      <w:r w:rsidR="009B2B71" w:rsidRPr="009B2B71">
        <w:rPr>
          <w:rFonts w:ascii="Calibri" w:hAnsi="Calibri" w:cs="Calibri"/>
          <w:sz w:val="24"/>
          <w:szCs w:val="24"/>
          <w:lang w:val="en-GB"/>
        </w:rPr>
        <w:t>victimisation,</w:t>
      </w:r>
      <w:r w:rsidRPr="009B2B71">
        <w:rPr>
          <w:rFonts w:ascii="Calibri" w:hAnsi="Calibri" w:cs="Calibri"/>
          <w:sz w:val="24"/>
          <w:szCs w:val="24"/>
          <w:lang w:val="en-GB"/>
        </w:rPr>
        <w:t xml:space="preserve"> or discrimination</w:t>
      </w:r>
      <w:r w:rsidR="00197A2B" w:rsidRPr="009B2B71">
        <w:rPr>
          <w:rFonts w:ascii="Calibri" w:hAnsi="Calibri" w:cs="Calibri"/>
          <w:sz w:val="24"/>
          <w:szCs w:val="24"/>
          <w:lang w:val="en-GB"/>
        </w:rPr>
        <w:t>.</w:t>
      </w:r>
    </w:p>
    <w:p w14:paraId="0B831517" w14:textId="77777777" w:rsidR="00197A2B" w:rsidRPr="009B2B71" w:rsidRDefault="00197A2B" w:rsidP="00197A2B">
      <w:pPr>
        <w:pStyle w:val="ListParagraph"/>
        <w:ind w:left="1080"/>
        <w:rPr>
          <w:rFonts w:ascii="Calibri" w:hAnsi="Calibri" w:cs="Calibri"/>
          <w:lang w:val="en-GB"/>
        </w:rPr>
      </w:pPr>
    </w:p>
    <w:p w14:paraId="3CFA2402" w14:textId="72283F7D" w:rsidR="00197A2B" w:rsidRPr="009B2B71" w:rsidRDefault="00197A2B" w:rsidP="00197A2B">
      <w:pPr>
        <w:ind w:firstLine="720"/>
        <w:rPr>
          <w:rFonts w:ascii="Calibri" w:hAnsi="Calibri" w:cs="Calibri"/>
          <w:bCs/>
        </w:rPr>
      </w:pPr>
      <w:r w:rsidRPr="009B2B71">
        <w:rPr>
          <w:rFonts w:ascii="Calibri" w:hAnsi="Calibri" w:cs="Calibri"/>
          <w:bCs/>
        </w:rPr>
        <w:t xml:space="preserve">The responsibilities of the </w:t>
      </w:r>
      <w:r w:rsidRPr="009B2B71">
        <w:rPr>
          <w:rFonts w:ascii="Calibri" w:hAnsi="Calibri" w:cs="Calibri"/>
          <w:bCs/>
          <w:u w:val="single"/>
        </w:rPr>
        <w:t>manager</w:t>
      </w:r>
      <w:r w:rsidRPr="009B2B71">
        <w:rPr>
          <w:rFonts w:ascii="Calibri" w:hAnsi="Calibri" w:cs="Calibri"/>
          <w:bCs/>
        </w:rPr>
        <w:t xml:space="preserve"> are as follows: </w:t>
      </w:r>
    </w:p>
    <w:p w14:paraId="770CB8FF" w14:textId="45791E9C" w:rsidR="007E0F78" w:rsidRPr="009B2B71" w:rsidRDefault="007E0F78" w:rsidP="00197A2B">
      <w:pPr>
        <w:pStyle w:val="ListParagraph"/>
        <w:numPr>
          <w:ilvl w:val="0"/>
          <w:numId w:val="20"/>
        </w:numPr>
        <w:rPr>
          <w:rFonts w:ascii="Calibri" w:hAnsi="Calibri" w:cs="Calibri"/>
          <w:sz w:val="24"/>
          <w:szCs w:val="24"/>
          <w:lang w:val="en-GB"/>
        </w:rPr>
      </w:pPr>
      <w:r w:rsidRPr="009B2B71">
        <w:rPr>
          <w:rFonts w:ascii="Calibri" w:hAnsi="Calibri" w:cs="Calibri"/>
          <w:sz w:val="24"/>
          <w:szCs w:val="24"/>
          <w:lang w:val="en-GB"/>
        </w:rPr>
        <w:t>Ensuring that colleagues are informed about the employee’s transition in a manner that best suits the employee</w:t>
      </w:r>
      <w:r w:rsidR="00197A2B" w:rsidRPr="009B2B71">
        <w:rPr>
          <w:rFonts w:ascii="Calibri" w:hAnsi="Calibri" w:cs="Calibri"/>
          <w:sz w:val="24"/>
          <w:szCs w:val="24"/>
          <w:lang w:val="en-GB"/>
        </w:rPr>
        <w:t>.</w:t>
      </w:r>
    </w:p>
    <w:p w14:paraId="3E221164" w14:textId="6C279482" w:rsidR="007E0F78" w:rsidRPr="009B2B71" w:rsidRDefault="007E0F78" w:rsidP="00197A2B">
      <w:pPr>
        <w:pStyle w:val="ListParagraph"/>
        <w:numPr>
          <w:ilvl w:val="0"/>
          <w:numId w:val="20"/>
        </w:numPr>
        <w:rPr>
          <w:rFonts w:ascii="Calibri" w:hAnsi="Calibri" w:cs="Calibri"/>
          <w:sz w:val="24"/>
          <w:szCs w:val="24"/>
          <w:lang w:val="en-GB"/>
        </w:rPr>
      </w:pPr>
      <w:r w:rsidRPr="009B2B71">
        <w:rPr>
          <w:rFonts w:ascii="Calibri" w:hAnsi="Calibri" w:cs="Calibri"/>
          <w:sz w:val="24"/>
          <w:szCs w:val="24"/>
          <w:lang w:val="en-GB"/>
        </w:rPr>
        <w:t>Maintaining confidentiality at all times</w:t>
      </w:r>
      <w:r w:rsidR="00197A2B" w:rsidRPr="009B2B71">
        <w:rPr>
          <w:rFonts w:ascii="Calibri" w:hAnsi="Calibri" w:cs="Calibri"/>
          <w:sz w:val="24"/>
          <w:szCs w:val="24"/>
          <w:lang w:val="en-GB"/>
        </w:rPr>
        <w:t>.</w:t>
      </w:r>
    </w:p>
    <w:p w14:paraId="3C01F262" w14:textId="5FB06209" w:rsidR="007E0F78" w:rsidRPr="009B2B71" w:rsidRDefault="007E0F78" w:rsidP="00197A2B">
      <w:pPr>
        <w:pStyle w:val="ListParagraph"/>
        <w:numPr>
          <w:ilvl w:val="0"/>
          <w:numId w:val="20"/>
        </w:numPr>
        <w:rPr>
          <w:rFonts w:ascii="Calibri" w:hAnsi="Calibri" w:cs="Calibri"/>
          <w:sz w:val="24"/>
          <w:szCs w:val="24"/>
          <w:lang w:val="en-GB"/>
        </w:rPr>
      </w:pPr>
      <w:r w:rsidRPr="009B2B71">
        <w:rPr>
          <w:rFonts w:ascii="Calibri" w:hAnsi="Calibri" w:cs="Calibri"/>
          <w:sz w:val="24"/>
          <w:szCs w:val="24"/>
          <w:lang w:val="en-GB"/>
        </w:rPr>
        <w:t xml:space="preserve">Thoroughly investigating any instances of harassment, </w:t>
      </w:r>
      <w:r w:rsidR="009B2B71" w:rsidRPr="009B2B71">
        <w:rPr>
          <w:rFonts w:ascii="Calibri" w:hAnsi="Calibri" w:cs="Calibri"/>
          <w:sz w:val="24"/>
          <w:szCs w:val="24"/>
          <w:lang w:val="en-GB"/>
        </w:rPr>
        <w:t>victimisation,</w:t>
      </w:r>
      <w:r w:rsidRPr="009B2B71">
        <w:rPr>
          <w:rFonts w:ascii="Calibri" w:hAnsi="Calibri" w:cs="Calibri"/>
          <w:sz w:val="24"/>
          <w:szCs w:val="24"/>
          <w:lang w:val="en-GB"/>
        </w:rPr>
        <w:t xml:space="preserve"> or discrimination</w:t>
      </w:r>
      <w:r w:rsidR="00197A2B" w:rsidRPr="009B2B71">
        <w:rPr>
          <w:rFonts w:ascii="Calibri" w:hAnsi="Calibri" w:cs="Calibri"/>
          <w:sz w:val="24"/>
          <w:szCs w:val="24"/>
          <w:lang w:val="en-GB"/>
        </w:rPr>
        <w:t>.</w:t>
      </w:r>
    </w:p>
    <w:p w14:paraId="5439256A" w14:textId="1DC97E57" w:rsidR="00197A2B" w:rsidRPr="009B2B71" w:rsidRDefault="007E0F78" w:rsidP="006D6AFE">
      <w:pPr>
        <w:pStyle w:val="ListParagraph"/>
        <w:numPr>
          <w:ilvl w:val="0"/>
          <w:numId w:val="20"/>
        </w:numPr>
        <w:rPr>
          <w:rFonts w:ascii="Calibri" w:hAnsi="Calibri" w:cs="Calibri"/>
          <w:lang w:val="en-GB"/>
        </w:rPr>
      </w:pPr>
      <w:r w:rsidRPr="009B2B71">
        <w:rPr>
          <w:rFonts w:ascii="Calibri" w:hAnsi="Calibri" w:cs="Calibri"/>
          <w:sz w:val="24"/>
          <w:szCs w:val="24"/>
          <w:lang w:val="en-GB"/>
        </w:rPr>
        <w:t>Supporting the employee in any way that is necessary and appropriate</w:t>
      </w:r>
      <w:r w:rsidR="00197A2B" w:rsidRPr="009B2B71">
        <w:rPr>
          <w:rFonts w:ascii="Calibri" w:hAnsi="Calibri" w:cs="Calibri"/>
          <w:sz w:val="24"/>
          <w:szCs w:val="24"/>
          <w:lang w:val="en-GB"/>
        </w:rPr>
        <w:t>.</w:t>
      </w:r>
    </w:p>
    <w:p w14:paraId="2F15E708" w14:textId="77777777" w:rsidR="00197A2B" w:rsidRPr="009B2B71" w:rsidRDefault="00197A2B" w:rsidP="00197A2B">
      <w:pPr>
        <w:pStyle w:val="ListParagraph"/>
        <w:ind w:left="1080"/>
        <w:rPr>
          <w:rFonts w:ascii="Calibri" w:hAnsi="Calibri" w:cs="Calibri"/>
          <w:lang w:val="en-GB"/>
        </w:rPr>
      </w:pPr>
    </w:p>
    <w:p w14:paraId="2F5D494C" w14:textId="2693528E" w:rsidR="00197A2B" w:rsidRPr="009B2B71" w:rsidRDefault="00197A2B" w:rsidP="00197A2B">
      <w:pPr>
        <w:ind w:firstLine="720"/>
        <w:rPr>
          <w:rFonts w:ascii="Calibri" w:hAnsi="Calibri" w:cs="Calibri"/>
          <w:bCs/>
        </w:rPr>
      </w:pPr>
      <w:r w:rsidRPr="009B2B71">
        <w:rPr>
          <w:rFonts w:ascii="Calibri" w:hAnsi="Calibri" w:cs="Calibri"/>
          <w:bCs/>
        </w:rPr>
        <w:t xml:space="preserve">The responsibilities of </w:t>
      </w:r>
      <w:r w:rsidR="00C109FD">
        <w:rPr>
          <w:rFonts w:ascii="Calibri" w:hAnsi="Calibri" w:cs="Calibri"/>
          <w:bCs/>
          <w:u w:val="single"/>
        </w:rPr>
        <w:t>HR staff</w:t>
      </w:r>
      <w:r w:rsidRPr="009B2B71">
        <w:rPr>
          <w:rFonts w:ascii="Calibri" w:hAnsi="Calibri" w:cs="Calibri"/>
          <w:bCs/>
        </w:rPr>
        <w:t xml:space="preserve"> are as follows: </w:t>
      </w:r>
    </w:p>
    <w:p w14:paraId="525BB605" w14:textId="5A2F146C" w:rsidR="007E0F78" w:rsidRPr="009B2B71" w:rsidRDefault="007E0F78" w:rsidP="00197A2B">
      <w:pPr>
        <w:pStyle w:val="ListParagraph"/>
        <w:numPr>
          <w:ilvl w:val="0"/>
          <w:numId w:val="21"/>
        </w:numPr>
        <w:ind w:left="1134"/>
        <w:rPr>
          <w:rFonts w:ascii="Calibri" w:hAnsi="Calibri" w:cs="Calibri"/>
          <w:sz w:val="24"/>
          <w:szCs w:val="24"/>
          <w:lang w:val="en-GB"/>
        </w:rPr>
      </w:pPr>
      <w:r w:rsidRPr="009B2B71">
        <w:rPr>
          <w:rFonts w:ascii="Calibri" w:hAnsi="Calibri" w:cs="Calibri"/>
          <w:sz w:val="24"/>
          <w:szCs w:val="24"/>
          <w:lang w:val="en-GB"/>
        </w:rPr>
        <w:t>Ensuring that this policy is followed at all times</w:t>
      </w:r>
      <w:r w:rsidR="00197A2B" w:rsidRPr="009B2B71">
        <w:rPr>
          <w:rFonts w:ascii="Calibri" w:hAnsi="Calibri" w:cs="Calibri"/>
          <w:sz w:val="24"/>
          <w:szCs w:val="24"/>
          <w:lang w:val="en-GB"/>
        </w:rPr>
        <w:t>.</w:t>
      </w:r>
    </w:p>
    <w:p w14:paraId="2362BF26" w14:textId="5B2F5C5C" w:rsidR="007E0F78" w:rsidRPr="009B2B71" w:rsidRDefault="007E0F78" w:rsidP="00197A2B">
      <w:pPr>
        <w:pStyle w:val="ListParagraph"/>
        <w:numPr>
          <w:ilvl w:val="0"/>
          <w:numId w:val="21"/>
        </w:numPr>
        <w:ind w:left="1134"/>
        <w:rPr>
          <w:rFonts w:ascii="Calibri" w:hAnsi="Calibri" w:cs="Calibri"/>
          <w:lang w:val="en-GB"/>
        </w:rPr>
      </w:pPr>
      <w:r w:rsidRPr="009B2B71">
        <w:rPr>
          <w:rFonts w:ascii="Calibri" w:hAnsi="Calibri" w:cs="Calibri"/>
          <w:sz w:val="24"/>
          <w:szCs w:val="24"/>
          <w:lang w:val="en-GB"/>
        </w:rPr>
        <w:t>Maintaining confidentiality, including securing paper documents and files</w:t>
      </w:r>
      <w:r w:rsidR="00197A2B" w:rsidRPr="009B2B71">
        <w:rPr>
          <w:rFonts w:ascii="Calibri" w:hAnsi="Calibri" w:cs="Calibri"/>
          <w:sz w:val="24"/>
          <w:szCs w:val="24"/>
          <w:lang w:val="en-GB"/>
        </w:rPr>
        <w:t>.</w:t>
      </w:r>
    </w:p>
    <w:p w14:paraId="274E54BC" w14:textId="234691F4" w:rsidR="00197A2B" w:rsidRDefault="00197A2B" w:rsidP="00197A2B">
      <w:pPr>
        <w:pStyle w:val="ListParagraph"/>
        <w:ind w:left="1800"/>
        <w:rPr>
          <w:rFonts w:ascii="Calibri" w:hAnsi="Calibri" w:cs="Calibri"/>
          <w:lang w:val="en-GB"/>
        </w:rPr>
      </w:pPr>
    </w:p>
    <w:p w14:paraId="6559FEC0" w14:textId="488F0608" w:rsidR="00AD7BEE" w:rsidRDefault="00AD7BEE" w:rsidP="00197A2B">
      <w:pPr>
        <w:pStyle w:val="ListParagraph"/>
        <w:ind w:left="1800"/>
        <w:rPr>
          <w:rFonts w:ascii="Calibri" w:hAnsi="Calibri" w:cs="Calibri"/>
          <w:lang w:val="en-GB"/>
        </w:rPr>
      </w:pPr>
    </w:p>
    <w:p w14:paraId="31E74B88" w14:textId="77777777" w:rsidR="00AD7BEE" w:rsidRPr="009B2B71" w:rsidRDefault="00AD7BEE" w:rsidP="00197A2B">
      <w:pPr>
        <w:pStyle w:val="ListParagraph"/>
        <w:ind w:left="1800"/>
        <w:rPr>
          <w:rFonts w:ascii="Calibri" w:hAnsi="Calibri" w:cs="Calibri"/>
          <w:lang w:val="en-GB"/>
        </w:rPr>
      </w:pPr>
    </w:p>
    <w:p w14:paraId="764CE84F" w14:textId="7C676F55" w:rsidR="00197A2B" w:rsidRPr="009B2B71" w:rsidRDefault="00197A2B" w:rsidP="00197A2B">
      <w:pPr>
        <w:ind w:firstLine="720"/>
        <w:rPr>
          <w:rFonts w:ascii="Calibri" w:hAnsi="Calibri" w:cs="Calibri"/>
          <w:bCs/>
        </w:rPr>
      </w:pPr>
      <w:r w:rsidRPr="009B2B71">
        <w:rPr>
          <w:rFonts w:ascii="Calibri" w:hAnsi="Calibri" w:cs="Calibri"/>
          <w:bCs/>
        </w:rPr>
        <w:lastRenderedPageBreak/>
        <w:t xml:space="preserve">The responsibilities of the </w:t>
      </w:r>
      <w:r w:rsidRPr="00DA694F">
        <w:rPr>
          <w:rFonts w:ascii="Calibri" w:hAnsi="Calibri" w:cs="Calibri"/>
          <w:bCs/>
          <w:u w:val="single"/>
        </w:rPr>
        <w:t>IT Department / Support Services</w:t>
      </w:r>
      <w:r w:rsidRPr="009B2B71">
        <w:rPr>
          <w:rFonts w:ascii="Calibri" w:hAnsi="Calibri" w:cs="Calibri"/>
          <w:bCs/>
        </w:rPr>
        <w:t xml:space="preserve"> are as follows: </w:t>
      </w:r>
    </w:p>
    <w:p w14:paraId="61C724D8" w14:textId="1A28797D" w:rsidR="007E0F78" w:rsidRPr="009B2B71" w:rsidRDefault="007E0F78" w:rsidP="00197A2B">
      <w:pPr>
        <w:pStyle w:val="ListParagraph"/>
        <w:numPr>
          <w:ilvl w:val="0"/>
          <w:numId w:val="22"/>
        </w:numPr>
        <w:ind w:left="1134"/>
        <w:rPr>
          <w:rFonts w:ascii="Calibri" w:hAnsi="Calibri" w:cs="Calibri"/>
          <w:sz w:val="24"/>
          <w:szCs w:val="24"/>
          <w:lang w:val="en-GB"/>
        </w:rPr>
      </w:pPr>
      <w:r w:rsidRPr="009B2B71">
        <w:rPr>
          <w:rFonts w:ascii="Calibri" w:hAnsi="Calibri" w:cs="Calibri"/>
          <w:sz w:val="24"/>
          <w:szCs w:val="24"/>
          <w:lang w:val="en-GB"/>
        </w:rPr>
        <w:t>Changing names, titles and pronouns on email and other systems</w:t>
      </w:r>
      <w:r w:rsidR="00197A2B" w:rsidRPr="009B2B71">
        <w:rPr>
          <w:rFonts w:ascii="Calibri" w:hAnsi="Calibri" w:cs="Calibri"/>
          <w:sz w:val="24"/>
          <w:szCs w:val="24"/>
          <w:lang w:val="en-GB"/>
        </w:rPr>
        <w:t>.</w:t>
      </w:r>
    </w:p>
    <w:p w14:paraId="6864AEFF" w14:textId="7DA7A6ED" w:rsidR="00197A2B" w:rsidRPr="009B2B71" w:rsidRDefault="007E0F78" w:rsidP="00197A2B">
      <w:pPr>
        <w:pStyle w:val="ListParagraph"/>
        <w:numPr>
          <w:ilvl w:val="0"/>
          <w:numId w:val="22"/>
        </w:numPr>
        <w:ind w:left="1134"/>
        <w:rPr>
          <w:rFonts w:ascii="Calibri" w:hAnsi="Calibri" w:cs="Calibri"/>
          <w:lang w:val="en-GB"/>
        </w:rPr>
      </w:pPr>
      <w:r w:rsidRPr="009B2B71">
        <w:rPr>
          <w:rFonts w:ascii="Calibri" w:hAnsi="Calibri" w:cs="Calibri"/>
          <w:sz w:val="24"/>
          <w:szCs w:val="24"/>
          <w:lang w:val="en-GB"/>
        </w:rPr>
        <w:t>Issuing updated security passes and ID badges</w:t>
      </w:r>
      <w:r w:rsidR="00197A2B" w:rsidRPr="009B2B71">
        <w:rPr>
          <w:rFonts w:ascii="Calibri" w:hAnsi="Calibri" w:cs="Calibri"/>
          <w:sz w:val="24"/>
          <w:szCs w:val="24"/>
          <w:lang w:val="en-GB"/>
        </w:rPr>
        <w:t>.</w:t>
      </w:r>
    </w:p>
    <w:p w14:paraId="23BBD5E6" w14:textId="77777777" w:rsidR="00197A2B" w:rsidRPr="009B2B71" w:rsidRDefault="00197A2B" w:rsidP="00197A2B">
      <w:pPr>
        <w:pStyle w:val="ListParagraph"/>
        <w:ind w:left="1134"/>
        <w:rPr>
          <w:rFonts w:ascii="Calibri" w:hAnsi="Calibri" w:cs="Calibri"/>
          <w:lang w:val="en-GB"/>
        </w:rPr>
      </w:pPr>
    </w:p>
    <w:p w14:paraId="1E71A140" w14:textId="6091BA69" w:rsidR="006B7620" w:rsidRPr="009B2B71" w:rsidRDefault="00197A2B" w:rsidP="006D6AFE">
      <w:pPr>
        <w:rPr>
          <w:rFonts w:ascii="Calibri" w:hAnsi="Calibri" w:cs="Calibri"/>
          <w:b/>
        </w:rPr>
      </w:pPr>
      <w:r w:rsidRPr="009B2B71">
        <w:rPr>
          <w:rFonts w:ascii="Calibri" w:hAnsi="Calibri" w:cs="Calibri"/>
          <w:b/>
        </w:rPr>
        <w:t>20.</w:t>
      </w:r>
      <w:r w:rsidRPr="009B2B71">
        <w:rPr>
          <w:rFonts w:ascii="Calibri" w:hAnsi="Calibri" w:cs="Calibri"/>
          <w:b/>
        </w:rPr>
        <w:tab/>
      </w:r>
      <w:r w:rsidR="006B7620" w:rsidRPr="009B2B71">
        <w:rPr>
          <w:rFonts w:ascii="Calibri" w:hAnsi="Calibri" w:cs="Calibri"/>
          <w:b/>
        </w:rPr>
        <w:t xml:space="preserve">Support for </w:t>
      </w:r>
      <w:r w:rsidR="00121A08" w:rsidRPr="009B2B71">
        <w:rPr>
          <w:rFonts w:ascii="Calibri" w:hAnsi="Calibri" w:cs="Calibri"/>
          <w:b/>
        </w:rPr>
        <w:t>Employees with Transitioning Family Members</w:t>
      </w:r>
    </w:p>
    <w:p w14:paraId="0843DB5C" w14:textId="37F774A1" w:rsidR="006B7620" w:rsidRPr="009B2B71" w:rsidRDefault="006B7620" w:rsidP="00197A2B">
      <w:pPr>
        <w:ind w:left="720"/>
        <w:rPr>
          <w:rFonts w:ascii="Calibri" w:hAnsi="Calibri" w:cs="Calibri"/>
        </w:rPr>
      </w:pPr>
      <w:r w:rsidRPr="009B2B71">
        <w:rPr>
          <w:rFonts w:ascii="Calibri" w:hAnsi="Calibri" w:cs="Calibri"/>
        </w:rPr>
        <w:t xml:space="preserve">If an employee is supporting a family member who is transitioning, they may need to take time off to attend appointments and treatment or give assistance following surgical procedures. Some of these may be at short </w:t>
      </w:r>
      <w:r w:rsidR="009B2B71" w:rsidRPr="009B2B71">
        <w:rPr>
          <w:rFonts w:ascii="Calibri" w:hAnsi="Calibri" w:cs="Calibri"/>
        </w:rPr>
        <w:t>notice and</w:t>
      </w:r>
      <w:r w:rsidRPr="009B2B71">
        <w:rPr>
          <w:rFonts w:ascii="Calibri" w:hAnsi="Calibri" w:cs="Calibri"/>
        </w:rPr>
        <w:t xml:space="preserve"> may involve travelling a long distance. Managers will be as flexible as possible to accommodate this.</w:t>
      </w:r>
    </w:p>
    <w:p w14:paraId="2E431A5C" w14:textId="69F30113" w:rsidR="006B7620" w:rsidRPr="009B2B71" w:rsidRDefault="00197A2B" w:rsidP="006D6AFE">
      <w:pPr>
        <w:rPr>
          <w:rFonts w:ascii="Calibri" w:hAnsi="Calibri" w:cs="Calibri"/>
          <w:b/>
        </w:rPr>
      </w:pPr>
      <w:r w:rsidRPr="009B2B71">
        <w:rPr>
          <w:rFonts w:ascii="Calibri" w:hAnsi="Calibri" w:cs="Calibri"/>
          <w:b/>
        </w:rPr>
        <w:t>21.</w:t>
      </w:r>
      <w:r w:rsidRPr="009B2B71">
        <w:rPr>
          <w:rFonts w:ascii="Calibri" w:hAnsi="Calibri" w:cs="Calibri"/>
          <w:b/>
        </w:rPr>
        <w:tab/>
      </w:r>
      <w:r w:rsidR="006B7620" w:rsidRPr="009B2B71">
        <w:rPr>
          <w:rFonts w:ascii="Calibri" w:hAnsi="Calibri" w:cs="Calibri"/>
          <w:b/>
        </w:rPr>
        <w:t xml:space="preserve">Promotion of </w:t>
      </w:r>
      <w:r w:rsidR="00121A08" w:rsidRPr="009B2B71">
        <w:rPr>
          <w:rFonts w:ascii="Calibri" w:hAnsi="Calibri" w:cs="Calibri"/>
          <w:b/>
        </w:rPr>
        <w:t>T</w:t>
      </w:r>
      <w:r w:rsidR="006B7620" w:rsidRPr="009B2B71">
        <w:rPr>
          <w:rFonts w:ascii="Calibri" w:hAnsi="Calibri" w:cs="Calibri"/>
          <w:b/>
        </w:rPr>
        <w:t xml:space="preserve">rans </w:t>
      </w:r>
      <w:r w:rsidR="00121A08" w:rsidRPr="009B2B71">
        <w:rPr>
          <w:rFonts w:ascii="Calibri" w:hAnsi="Calibri" w:cs="Calibri"/>
          <w:b/>
        </w:rPr>
        <w:t>E</w:t>
      </w:r>
      <w:r w:rsidR="006B7620" w:rsidRPr="009B2B71">
        <w:rPr>
          <w:rFonts w:ascii="Calibri" w:hAnsi="Calibri" w:cs="Calibri"/>
          <w:b/>
        </w:rPr>
        <w:t>quality</w:t>
      </w:r>
    </w:p>
    <w:p w14:paraId="5F570F44" w14:textId="054BF629" w:rsidR="006B7620" w:rsidRPr="009B2B71" w:rsidRDefault="006B7620" w:rsidP="00197A2B">
      <w:pPr>
        <w:ind w:left="720"/>
        <w:rPr>
          <w:rFonts w:ascii="Calibri" w:hAnsi="Calibri" w:cs="Calibri"/>
        </w:rPr>
      </w:pPr>
      <w:r w:rsidRPr="009B2B71">
        <w:rPr>
          <w:rFonts w:ascii="Calibri" w:hAnsi="Calibri" w:cs="Calibri"/>
        </w:rPr>
        <w:t xml:space="preserve">As well as ensuring that trans staff are fully supported, </w:t>
      </w:r>
      <w:r w:rsidR="002C22F2" w:rsidRPr="009B2B71">
        <w:rPr>
          <w:rFonts w:ascii="Calibri" w:hAnsi="Calibri" w:cs="Calibri"/>
        </w:rPr>
        <w:t>WSA</w:t>
      </w:r>
      <w:r w:rsidRPr="009B2B71">
        <w:rPr>
          <w:rFonts w:ascii="Calibri" w:hAnsi="Calibri" w:cs="Calibri"/>
        </w:rPr>
        <w:t xml:space="preserve"> will demonstrate </w:t>
      </w:r>
      <w:r w:rsidR="00121A08" w:rsidRPr="009B2B71">
        <w:rPr>
          <w:rFonts w:ascii="Calibri" w:hAnsi="Calibri" w:cs="Calibri"/>
        </w:rPr>
        <w:t>its</w:t>
      </w:r>
      <w:r w:rsidRPr="009B2B71">
        <w:rPr>
          <w:rFonts w:ascii="Calibri" w:hAnsi="Calibri" w:cs="Calibri"/>
        </w:rPr>
        <w:t xml:space="preserve"> commitment to trans equality in the following ways:</w:t>
      </w:r>
    </w:p>
    <w:p w14:paraId="29F1875C" w14:textId="373B29C8" w:rsidR="006B762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Ensuring that all training courses that are delivered are fully inclusive of trans people – this includes both face-to-face training and e-learning</w:t>
      </w:r>
      <w:r w:rsidR="00197A2B" w:rsidRPr="009B2B71">
        <w:rPr>
          <w:rFonts w:ascii="Calibri" w:hAnsi="Calibri" w:cs="Calibri"/>
          <w:sz w:val="24"/>
          <w:szCs w:val="24"/>
          <w:lang w:val="en-GB"/>
        </w:rPr>
        <w:t>.</w:t>
      </w:r>
    </w:p>
    <w:p w14:paraId="31E29E3A" w14:textId="411AABBC" w:rsidR="006B762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Marking important dates for the trans community, such as Trans Day of Visibility (31</w:t>
      </w:r>
      <w:r w:rsidRPr="009B2B71">
        <w:rPr>
          <w:rFonts w:ascii="Calibri" w:hAnsi="Calibri" w:cs="Calibri"/>
          <w:sz w:val="24"/>
          <w:szCs w:val="24"/>
          <w:vertAlign w:val="superscript"/>
          <w:lang w:val="en-GB"/>
        </w:rPr>
        <w:t>st</w:t>
      </w:r>
      <w:r w:rsidRPr="009B2B71">
        <w:rPr>
          <w:rFonts w:ascii="Calibri" w:hAnsi="Calibri" w:cs="Calibri"/>
          <w:sz w:val="24"/>
          <w:szCs w:val="24"/>
          <w:lang w:val="en-GB"/>
        </w:rPr>
        <w:t xml:space="preserve"> March) and Transgender Day of Remembrance (20</w:t>
      </w:r>
      <w:r w:rsidRPr="009B2B71">
        <w:rPr>
          <w:rFonts w:ascii="Calibri" w:hAnsi="Calibri" w:cs="Calibri"/>
          <w:sz w:val="24"/>
          <w:szCs w:val="24"/>
          <w:vertAlign w:val="superscript"/>
          <w:lang w:val="en-GB"/>
        </w:rPr>
        <w:t>th</w:t>
      </w:r>
      <w:r w:rsidRPr="009B2B71">
        <w:rPr>
          <w:rFonts w:ascii="Calibri" w:hAnsi="Calibri" w:cs="Calibri"/>
          <w:sz w:val="24"/>
          <w:szCs w:val="24"/>
          <w:lang w:val="en-GB"/>
        </w:rPr>
        <w:t xml:space="preserve"> November)</w:t>
      </w:r>
      <w:r w:rsidR="00197A2B" w:rsidRPr="009B2B71">
        <w:rPr>
          <w:rFonts w:ascii="Calibri" w:hAnsi="Calibri" w:cs="Calibri"/>
          <w:sz w:val="24"/>
          <w:szCs w:val="24"/>
          <w:lang w:val="en-GB"/>
        </w:rPr>
        <w:t>.</w:t>
      </w:r>
    </w:p>
    <w:p w14:paraId="5DDCEDB0" w14:textId="12EEC1C0" w:rsidR="006B762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Including trans people in publicity and marketing materials</w:t>
      </w:r>
      <w:r w:rsidR="00197A2B" w:rsidRPr="009B2B71">
        <w:rPr>
          <w:rFonts w:ascii="Calibri" w:hAnsi="Calibri" w:cs="Calibri"/>
          <w:sz w:val="24"/>
          <w:szCs w:val="24"/>
          <w:lang w:val="en-GB"/>
        </w:rPr>
        <w:t>.</w:t>
      </w:r>
    </w:p>
    <w:p w14:paraId="7F9751E0" w14:textId="6CFF3FBB" w:rsidR="006B762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Ensuring that all forms and surveys are inclusive of trans people, including non-binary people for both staff and clients</w:t>
      </w:r>
      <w:r w:rsidR="00197A2B" w:rsidRPr="009B2B71">
        <w:rPr>
          <w:rFonts w:ascii="Calibri" w:hAnsi="Calibri" w:cs="Calibri"/>
          <w:sz w:val="24"/>
          <w:szCs w:val="24"/>
          <w:lang w:val="en-GB"/>
        </w:rPr>
        <w:t>.</w:t>
      </w:r>
    </w:p>
    <w:p w14:paraId="6B2CEF84" w14:textId="57E0FAB8" w:rsidR="006B762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Including trans equality as a core part of the organisation’s equality agenda and objectives</w:t>
      </w:r>
      <w:r w:rsidR="00197A2B" w:rsidRPr="009B2B71">
        <w:rPr>
          <w:rFonts w:ascii="Calibri" w:hAnsi="Calibri" w:cs="Calibri"/>
          <w:sz w:val="24"/>
          <w:szCs w:val="24"/>
          <w:lang w:val="en-GB"/>
        </w:rPr>
        <w:t>.</w:t>
      </w:r>
    </w:p>
    <w:p w14:paraId="35ED7F95" w14:textId="37E07DF7" w:rsidR="004158B0"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 xml:space="preserve">Investigating fully all complaints of harassment, </w:t>
      </w:r>
      <w:r w:rsidR="009B2B71" w:rsidRPr="009B2B71">
        <w:rPr>
          <w:rFonts w:ascii="Calibri" w:hAnsi="Calibri" w:cs="Calibri"/>
          <w:sz w:val="24"/>
          <w:szCs w:val="24"/>
          <w:lang w:val="en-GB"/>
        </w:rPr>
        <w:t>victimisation,</w:t>
      </w:r>
      <w:r w:rsidRPr="009B2B71">
        <w:rPr>
          <w:rFonts w:ascii="Calibri" w:hAnsi="Calibri" w:cs="Calibri"/>
          <w:sz w:val="24"/>
          <w:szCs w:val="24"/>
          <w:lang w:val="en-GB"/>
        </w:rPr>
        <w:t xml:space="preserve"> or discrimination on the grounds of gender identity, gender history, trans status or gender expression</w:t>
      </w:r>
      <w:r w:rsidR="00197A2B" w:rsidRPr="009B2B71">
        <w:rPr>
          <w:rFonts w:ascii="Calibri" w:hAnsi="Calibri" w:cs="Calibri"/>
          <w:sz w:val="24"/>
          <w:szCs w:val="24"/>
          <w:lang w:val="en-GB"/>
        </w:rPr>
        <w:t>.</w:t>
      </w:r>
    </w:p>
    <w:p w14:paraId="73444EDE" w14:textId="2BACB9EF" w:rsidR="00197A2B" w:rsidRPr="009B2B71" w:rsidRDefault="006B7620" w:rsidP="00197A2B">
      <w:pPr>
        <w:pStyle w:val="ListParagraph"/>
        <w:numPr>
          <w:ilvl w:val="0"/>
          <w:numId w:val="23"/>
        </w:numPr>
        <w:ind w:left="1134"/>
        <w:rPr>
          <w:rFonts w:ascii="Calibri" w:hAnsi="Calibri" w:cs="Calibri"/>
          <w:sz w:val="24"/>
          <w:szCs w:val="24"/>
          <w:lang w:val="en-GB"/>
        </w:rPr>
      </w:pPr>
      <w:r w:rsidRPr="009B2B71">
        <w:rPr>
          <w:rFonts w:ascii="Calibri" w:hAnsi="Calibri" w:cs="Calibri"/>
          <w:sz w:val="24"/>
          <w:szCs w:val="24"/>
          <w:lang w:val="en-GB"/>
        </w:rPr>
        <w:t>Monitoring the implementation of this policy.</w:t>
      </w:r>
    </w:p>
    <w:p w14:paraId="1C65BE19" w14:textId="77777777" w:rsidR="00197A2B" w:rsidRPr="009B2B71" w:rsidRDefault="00197A2B">
      <w:pPr>
        <w:rPr>
          <w:rFonts w:ascii="Calibri" w:eastAsiaTheme="minorHAnsi" w:hAnsi="Calibri" w:cs="Calibri"/>
          <w:lang w:eastAsia="en-US"/>
        </w:rPr>
      </w:pPr>
      <w:r w:rsidRPr="009B2B71">
        <w:rPr>
          <w:rFonts w:ascii="Calibri" w:hAnsi="Calibri" w:cs="Calibri"/>
        </w:rPr>
        <w:br w:type="page"/>
      </w:r>
    </w:p>
    <w:p w14:paraId="0398714A" w14:textId="4DB9AD23" w:rsidR="006D6AFE" w:rsidRPr="009B2B71" w:rsidRDefault="006D6AFE" w:rsidP="00197A2B">
      <w:pPr>
        <w:rPr>
          <w:rFonts w:ascii="Calibri" w:hAnsi="Calibri" w:cs="Calibri"/>
        </w:rPr>
      </w:pPr>
      <w:r w:rsidRPr="009B2B71">
        <w:rPr>
          <w:rFonts w:ascii="Calibri" w:hAnsi="Calibri" w:cs="Calibri"/>
          <w:b/>
        </w:rPr>
        <w:lastRenderedPageBreak/>
        <w:t>APPENDIX 1: GLOSSARY</w:t>
      </w:r>
    </w:p>
    <w:p w14:paraId="7793A2CD" w14:textId="7D9F0E8E" w:rsidR="007C5A2A" w:rsidRPr="009B2B71" w:rsidRDefault="007C5A2A" w:rsidP="006D6AFE">
      <w:pPr>
        <w:rPr>
          <w:rFonts w:ascii="Calibri" w:hAnsi="Calibri" w:cs="Calibri"/>
        </w:rPr>
      </w:pPr>
      <w:r w:rsidRPr="009B2B71">
        <w:rPr>
          <w:rFonts w:ascii="Calibri" w:hAnsi="Calibri" w:cs="Calibri"/>
          <w:b/>
        </w:rPr>
        <w:t xml:space="preserve">Gender </w:t>
      </w:r>
      <w:r w:rsidR="00B718B5">
        <w:rPr>
          <w:rFonts w:ascii="Calibri" w:hAnsi="Calibri" w:cs="Calibri"/>
          <w:b/>
        </w:rPr>
        <w:t>I</w:t>
      </w:r>
      <w:r w:rsidRPr="009B2B71">
        <w:rPr>
          <w:rFonts w:ascii="Calibri" w:hAnsi="Calibri" w:cs="Calibri"/>
          <w:b/>
        </w:rPr>
        <w:t>dentity:</w:t>
      </w:r>
      <w:r w:rsidRPr="009B2B71">
        <w:rPr>
          <w:rFonts w:ascii="Calibri" w:hAnsi="Calibri" w:cs="Calibri"/>
        </w:rPr>
        <w:t xml:space="preserve"> </w:t>
      </w:r>
      <w:r w:rsidRPr="009B2B71">
        <w:rPr>
          <w:rFonts w:ascii="Calibri" w:hAnsi="Calibri" w:cs="Calibri"/>
          <w:snapToGrid w:val="0"/>
        </w:rPr>
        <w:t>a person’s deeply felt internal and individual experience of gender, which may or may not correspond to the sex assigned to them at birth</w:t>
      </w:r>
      <w:r w:rsidR="00B718B5">
        <w:rPr>
          <w:rFonts w:ascii="Calibri" w:hAnsi="Calibri" w:cs="Calibri"/>
          <w:snapToGrid w:val="0"/>
        </w:rPr>
        <w:t>.</w:t>
      </w:r>
    </w:p>
    <w:p w14:paraId="75D98A81" w14:textId="578AA68E" w:rsidR="007C5A2A" w:rsidRPr="009B2B71" w:rsidRDefault="007C5A2A" w:rsidP="006D6AFE">
      <w:pPr>
        <w:rPr>
          <w:rFonts w:ascii="Calibri" w:hAnsi="Calibri" w:cs="Calibri"/>
        </w:rPr>
      </w:pPr>
      <w:r w:rsidRPr="009B2B71">
        <w:rPr>
          <w:rFonts w:ascii="Calibri" w:hAnsi="Calibri" w:cs="Calibri"/>
          <w:b/>
        </w:rPr>
        <w:t xml:space="preserve">Gender </w:t>
      </w:r>
      <w:r w:rsidR="00B718B5">
        <w:rPr>
          <w:rFonts w:ascii="Calibri" w:hAnsi="Calibri" w:cs="Calibri"/>
          <w:b/>
        </w:rPr>
        <w:t>E</w:t>
      </w:r>
      <w:r w:rsidRPr="009B2B71">
        <w:rPr>
          <w:rFonts w:ascii="Calibri" w:hAnsi="Calibri" w:cs="Calibri"/>
          <w:b/>
        </w:rPr>
        <w:t>xpression</w:t>
      </w:r>
      <w:r w:rsidRPr="009B2B71">
        <w:rPr>
          <w:rFonts w:ascii="Calibri" w:hAnsi="Calibri" w:cs="Calibri"/>
        </w:rPr>
        <w:t xml:space="preserve">: </w:t>
      </w:r>
      <w:r w:rsidRPr="009B2B71">
        <w:rPr>
          <w:rFonts w:ascii="Calibri" w:hAnsi="Calibri" w:cs="Calibri"/>
          <w:snapToGrid w:val="0"/>
        </w:rPr>
        <w:t>a person’s external gender-related behaviour and appearance, including clothing</w:t>
      </w:r>
      <w:r w:rsidR="00B718B5">
        <w:rPr>
          <w:rFonts w:ascii="Calibri" w:hAnsi="Calibri" w:cs="Calibri"/>
          <w:snapToGrid w:val="0"/>
        </w:rPr>
        <w:t>.</w:t>
      </w:r>
    </w:p>
    <w:p w14:paraId="35A376C4" w14:textId="4100BD33" w:rsidR="007C5A2A" w:rsidRPr="009B2B71" w:rsidRDefault="007C5A2A" w:rsidP="00AB1EDA">
      <w:pPr>
        <w:rPr>
          <w:rFonts w:ascii="Calibri" w:hAnsi="Calibri" w:cs="Calibri"/>
        </w:rPr>
      </w:pPr>
      <w:r w:rsidRPr="009B2B71">
        <w:rPr>
          <w:rFonts w:ascii="Calibri" w:hAnsi="Calibri" w:cs="Calibri"/>
          <w:b/>
        </w:rPr>
        <w:t xml:space="preserve">Transgender or </w:t>
      </w:r>
      <w:r w:rsidR="00B718B5">
        <w:rPr>
          <w:rFonts w:ascii="Calibri" w:hAnsi="Calibri" w:cs="Calibri"/>
          <w:b/>
        </w:rPr>
        <w:t>T</w:t>
      </w:r>
      <w:r w:rsidRPr="009B2B71">
        <w:rPr>
          <w:rFonts w:ascii="Calibri" w:hAnsi="Calibri" w:cs="Calibri"/>
          <w:b/>
        </w:rPr>
        <w:t xml:space="preserve">rans </w:t>
      </w:r>
      <w:r w:rsidR="00B718B5">
        <w:rPr>
          <w:rFonts w:ascii="Calibri" w:hAnsi="Calibri" w:cs="Calibri"/>
          <w:b/>
        </w:rPr>
        <w:t>P</w:t>
      </w:r>
      <w:r w:rsidRPr="009B2B71">
        <w:rPr>
          <w:rFonts w:ascii="Calibri" w:hAnsi="Calibri" w:cs="Calibri"/>
          <w:b/>
        </w:rPr>
        <w:t>erson</w:t>
      </w:r>
      <w:r w:rsidRPr="009B2B71">
        <w:rPr>
          <w:rFonts w:ascii="Calibri" w:hAnsi="Calibri" w:cs="Calibri"/>
        </w:rPr>
        <w:t xml:space="preserve">: a person whose gender identity does not conform to the sex they were assigned at birth. </w:t>
      </w:r>
      <w:r w:rsidR="00AB1EDA" w:rsidRPr="00AB1EDA">
        <w:rPr>
          <w:rFonts w:ascii="Calibri" w:hAnsi="Calibri" w:cs="Calibri"/>
        </w:rPr>
        <w:t>The term transgender person or trans person are umbrella terms to cover</w:t>
      </w:r>
      <w:r w:rsidR="00AB1EDA">
        <w:rPr>
          <w:rFonts w:ascii="Calibri" w:hAnsi="Calibri" w:cs="Calibri"/>
        </w:rPr>
        <w:t xml:space="preserve"> </w:t>
      </w:r>
      <w:r w:rsidR="00AB1EDA" w:rsidRPr="00AB1EDA">
        <w:rPr>
          <w:rFonts w:ascii="Calibri" w:hAnsi="Calibri" w:cs="Calibri"/>
        </w:rPr>
        <w:t xml:space="preserve">a number of specific terms such as </w:t>
      </w:r>
      <w:r w:rsidR="00AD4347">
        <w:rPr>
          <w:rFonts w:ascii="Calibri" w:hAnsi="Calibri" w:cs="Calibri"/>
        </w:rPr>
        <w:t>transgender</w:t>
      </w:r>
      <w:r w:rsidR="00AB1EDA" w:rsidRPr="00AB1EDA">
        <w:rPr>
          <w:rFonts w:ascii="Calibri" w:hAnsi="Calibri" w:cs="Calibri"/>
        </w:rPr>
        <w:t xml:space="preserve"> men, </w:t>
      </w:r>
      <w:r w:rsidR="00AD4347">
        <w:rPr>
          <w:rFonts w:ascii="Calibri" w:hAnsi="Calibri" w:cs="Calibri"/>
        </w:rPr>
        <w:t>transgender</w:t>
      </w:r>
      <w:r w:rsidR="00AB1EDA" w:rsidRPr="00AB1EDA">
        <w:rPr>
          <w:rFonts w:ascii="Calibri" w:hAnsi="Calibri" w:cs="Calibri"/>
        </w:rPr>
        <w:t xml:space="preserve"> women,</w:t>
      </w:r>
      <w:r w:rsidR="00AB1EDA">
        <w:rPr>
          <w:rFonts w:ascii="Calibri" w:hAnsi="Calibri" w:cs="Calibri"/>
        </w:rPr>
        <w:t xml:space="preserve"> </w:t>
      </w:r>
      <w:r w:rsidR="00AB1EDA" w:rsidRPr="00AB1EDA">
        <w:rPr>
          <w:rFonts w:ascii="Calibri" w:hAnsi="Calibri" w:cs="Calibri" w:hint="eastAsia"/>
        </w:rPr>
        <w:t>intersex people, androgyne and polygender people, cross</w:t>
      </w:r>
      <w:r w:rsidR="00AB1EDA" w:rsidRPr="00AB1EDA">
        <w:rPr>
          <w:rFonts w:ascii="Calibri" w:hAnsi="Calibri" w:cs="Calibri" w:hint="eastAsia"/>
        </w:rPr>
        <w:t>‐</w:t>
      </w:r>
      <w:r w:rsidR="00AB1EDA" w:rsidRPr="00AB1EDA">
        <w:rPr>
          <w:rFonts w:ascii="Calibri" w:hAnsi="Calibri" w:cs="Calibri" w:hint="eastAsia"/>
        </w:rPr>
        <w:t>dressing and</w:t>
      </w:r>
      <w:r w:rsidR="00AB1EDA">
        <w:rPr>
          <w:rFonts w:ascii="Calibri" w:hAnsi="Calibri" w:cs="Calibri"/>
        </w:rPr>
        <w:t xml:space="preserve"> </w:t>
      </w:r>
      <w:r w:rsidR="00AB1EDA" w:rsidRPr="00AB1EDA">
        <w:rPr>
          <w:rFonts w:ascii="Calibri" w:hAnsi="Calibri" w:cs="Calibri"/>
        </w:rPr>
        <w:t>transvestite people.</w:t>
      </w:r>
      <w:r w:rsidR="00AD4347" w:rsidRPr="00AD4347">
        <w:rPr>
          <w:rFonts w:ascii="Calibri" w:hAnsi="Calibri" w:cs="Calibri" w:hint="eastAsia"/>
        </w:rPr>
        <w:t xml:space="preserve"> </w:t>
      </w:r>
      <w:r w:rsidR="00AD4347" w:rsidRPr="00AB1EDA">
        <w:rPr>
          <w:rFonts w:ascii="Calibri" w:hAnsi="Calibri" w:cs="Calibri" w:hint="eastAsia"/>
        </w:rPr>
        <w:t xml:space="preserve">We use the term </w:t>
      </w:r>
      <w:r w:rsidR="00AD4347">
        <w:rPr>
          <w:rFonts w:ascii="Calibri" w:hAnsi="Calibri" w:cs="Calibri"/>
        </w:rPr>
        <w:t>transgender</w:t>
      </w:r>
      <w:r w:rsidR="00AD4347" w:rsidRPr="00AB1EDA">
        <w:rPr>
          <w:rFonts w:ascii="Calibri" w:hAnsi="Calibri" w:cs="Calibri" w:hint="eastAsia"/>
        </w:rPr>
        <w:t xml:space="preserve"> man to describe a female</w:t>
      </w:r>
      <w:r w:rsidR="00AD4347" w:rsidRPr="00AB1EDA">
        <w:rPr>
          <w:rFonts w:ascii="Calibri" w:hAnsi="Calibri" w:cs="Calibri" w:hint="eastAsia"/>
        </w:rPr>
        <w:t>‐</w:t>
      </w:r>
      <w:r w:rsidR="00AD4347" w:rsidRPr="00AB1EDA">
        <w:rPr>
          <w:rFonts w:ascii="Calibri" w:hAnsi="Calibri" w:cs="Calibri" w:hint="eastAsia"/>
        </w:rPr>
        <w:t>to</w:t>
      </w:r>
      <w:r w:rsidR="00AD4347">
        <w:rPr>
          <w:rFonts w:ascii="Calibri" w:hAnsi="Calibri" w:cs="Calibri"/>
        </w:rPr>
        <w:t xml:space="preserve"> – g </w:t>
      </w:r>
      <w:r w:rsidR="00AD4347" w:rsidRPr="00AB1EDA">
        <w:rPr>
          <w:rFonts w:ascii="Calibri" w:hAnsi="Calibri" w:cs="Calibri" w:hint="eastAsia"/>
        </w:rPr>
        <w:t>male</w:t>
      </w:r>
      <w:r w:rsidR="00AD4347">
        <w:rPr>
          <w:rFonts w:ascii="Calibri" w:hAnsi="Calibri" w:cs="Calibri"/>
        </w:rPr>
        <w:t xml:space="preserve"> transgender</w:t>
      </w:r>
      <w:r w:rsidR="00AD4347" w:rsidRPr="00AB1EDA">
        <w:rPr>
          <w:rFonts w:ascii="Calibri" w:hAnsi="Calibri" w:cs="Calibri" w:hint="eastAsia"/>
        </w:rPr>
        <w:t xml:space="preserve"> </w:t>
      </w:r>
      <w:r w:rsidR="00AD4347" w:rsidRPr="00AB1EDA">
        <w:rPr>
          <w:rFonts w:ascii="Calibri" w:hAnsi="Calibri" w:cs="Calibri"/>
        </w:rPr>
        <w:t xml:space="preserve">person and use the term </w:t>
      </w:r>
      <w:r w:rsidR="00AD4347">
        <w:rPr>
          <w:rFonts w:ascii="Calibri" w:hAnsi="Calibri" w:cs="Calibri"/>
        </w:rPr>
        <w:t>transgender</w:t>
      </w:r>
      <w:r w:rsidR="00AD4347" w:rsidRPr="00AB1EDA">
        <w:rPr>
          <w:rFonts w:ascii="Calibri" w:hAnsi="Calibri" w:cs="Calibri" w:hint="eastAsia"/>
        </w:rPr>
        <w:t xml:space="preserve"> </w:t>
      </w:r>
      <w:r w:rsidR="00AD4347" w:rsidRPr="00AB1EDA">
        <w:rPr>
          <w:rFonts w:ascii="Calibri" w:hAnsi="Calibri" w:cs="Calibri"/>
        </w:rPr>
        <w:t>woman to describe</w:t>
      </w:r>
      <w:r w:rsidR="00AD4347">
        <w:rPr>
          <w:rFonts w:ascii="Calibri" w:hAnsi="Calibri" w:cs="Calibri"/>
        </w:rPr>
        <w:t xml:space="preserve"> </w:t>
      </w:r>
      <w:r w:rsidR="00AD4347" w:rsidRPr="00AB1EDA">
        <w:rPr>
          <w:rFonts w:ascii="Calibri" w:hAnsi="Calibri" w:cs="Calibri" w:hint="eastAsia"/>
        </w:rPr>
        <w:t>a male</w:t>
      </w:r>
      <w:r w:rsidR="00AD4347" w:rsidRPr="00AB1EDA">
        <w:rPr>
          <w:rFonts w:ascii="Calibri" w:hAnsi="Calibri" w:cs="Calibri" w:hint="eastAsia"/>
        </w:rPr>
        <w:t>‐</w:t>
      </w:r>
      <w:r w:rsidR="00AD4347" w:rsidRPr="00AB1EDA">
        <w:rPr>
          <w:rFonts w:ascii="Calibri" w:hAnsi="Calibri" w:cs="Calibri" w:hint="eastAsia"/>
        </w:rPr>
        <w:t>to</w:t>
      </w:r>
      <w:r w:rsidR="00AD4347" w:rsidRPr="00AB1EDA">
        <w:rPr>
          <w:rFonts w:ascii="Calibri" w:hAnsi="Calibri" w:cs="Calibri" w:hint="eastAsia"/>
        </w:rPr>
        <w:t>‐</w:t>
      </w:r>
      <w:r w:rsidR="00AD4347" w:rsidRPr="00AB1EDA">
        <w:rPr>
          <w:rFonts w:ascii="Calibri" w:hAnsi="Calibri" w:cs="Calibri" w:hint="eastAsia"/>
        </w:rPr>
        <w:t xml:space="preserve">female </w:t>
      </w:r>
      <w:r w:rsidR="00AD4347">
        <w:rPr>
          <w:rFonts w:ascii="Calibri" w:hAnsi="Calibri" w:cs="Calibri"/>
        </w:rPr>
        <w:t>transgender</w:t>
      </w:r>
      <w:r w:rsidR="00AD4347" w:rsidRPr="00AB1EDA">
        <w:rPr>
          <w:rFonts w:ascii="Calibri" w:hAnsi="Calibri" w:cs="Calibri" w:hint="eastAsia"/>
        </w:rPr>
        <w:t xml:space="preserve"> person. This is not the same as a crossdresser,</w:t>
      </w:r>
      <w:r w:rsidR="00AD4347">
        <w:rPr>
          <w:rFonts w:ascii="Calibri" w:hAnsi="Calibri" w:cs="Calibri"/>
        </w:rPr>
        <w:t xml:space="preserve"> </w:t>
      </w:r>
      <w:r w:rsidR="00AD4347" w:rsidRPr="00AB1EDA">
        <w:rPr>
          <w:rFonts w:ascii="Calibri" w:hAnsi="Calibri" w:cs="Calibri"/>
        </w:rPr>
        <w:t>or transvestite people, nor is it the same as sexual orientation.</w:t>
      </w:r>
    </w:p>
    <w:p w14:paraId="5B101970" w14:textId="3ACB609E" w:rsidR="007C5A2A" w:rsidRPr="009B2B71" w:rsidRDefault="007C5A2A" w:rsidP="006D6AFE">
      <w:pPr>
        <w:rPr>
          <w:rFonts w:ascii="Calibri" w:hAnsi="Calibri" w:cs="Calibri"/>
        </w:rPr>
      </w:pPr>
      <w:r w:rsidRPr="009B2B71">
        <w:rPr>
          <w:rFonts w:ascii="Calibri" w:hAnsi="Calibri" w:cs="Calibri"/>
          <w:b/>
        </w:rPr>
        <w:t xml:space="preserve">Gender </w:t>
      </w:r>
      <w:r w:rsidR="00B718B5">
        <w:rPr>
          <w:rFonts w:ascii="Calibri" w:hAnsi="Calibri" w:cs="Calibri"/>
          <w:b/>
        </w:rPr>
        <w:t>B</w:t>
      </w:r>
      <w:r w:rsidRPr="009B2B71">
        <w:rPr>
          <w:rFonts w:ascii="Calibri" w:hAnsi="Calibri" w:cs="Calibri"/>
          <w:b/>
        </w:rPr>
        <w:t>inary</w:t>
      </w:r>
      <w:r w:rsidRPr="009B2B71">
        <w:rPr>
          <w:rFonts w:ascii="Calibri" w:hAnsi="Calibri" w:cs="Calibri"/>
        </w:rPr>
        <w:t>: the classification of sex and gender into two distinct and disconnected forms of masculine and feminine</w:t>
      </w:r>
      <w:r w:rsidR="00B718B5">
        <w:rPr>
          <w:rFonts w:ascii="Calibri" w:hAnsi="Calibri" w:cs="Calibri"/>
        </w:rPr>
        <w:t>.</w:t>
      </w:r>
    </w:p>
    <w:p w14:paraId="13ACCE88" w14:textId="3FA97A65" w:rsidR="007C5A2A" w:rsidRPr="009B2B71" w:rsidRDefault="007C5A2A" w:rsidP="006D6AFE">
      <w:pPr>
        <w:rPr>
          <w:rFonts w:ascii="Calibri" w:hAnsi="Calibri" w:cs="Calibri"/>
        </w:rPr>
      </w:pPr>
      <w:r w:rsidRPr="009B2B71">
        <w:rPr>
          <w:rFonts w:ascii="Calibri" w:hAnsi="Calibri" w:cs="Calibri"/>
          <w:b/>
        </w:rPr>
        <w:t xml:space="preserve">Gender </w:t>
      </w:r>
      <w:r w:rsidR="00B718B5">
        <w:rPr>
          <w:rFonts w:ascii="Calibri" w:hAnsi="Calibri" w:cs="Calibri"/>
          <w:b/>
        </w:rPr>
        <w:t>V</w:t>
      </w:r>
      <w:r w:rsidRPr="009B2B71">
        <w:rPr>
          <w:rFonts w:ascii="Calibri" w:hAnsi="Calibri" w:cs="Calibri"/>
          <w:b/>
        </w:rPr>
        <w:t>ariance</w:t>
      </w:r>
      <w:r w:rsidRPr="009B2B71">
        <w:rPr>
          <w:rFonts w:ascii="Calibri" w:hAnsi="Calibri" w:cs="Calibri"/>
        </w:rPr>
        <w:t>: gender expression that does not match society’s norms of female and male</w:t>
      </w:r>
      <w:r w:rsidR="00B718B5">
        <w:rPr>
          <w:rFonts w:ascii="Calibri" w:hAnsi="Calibri" w:cs="Calibri"/>
        </w:rPr>
        <w:t>.</w:t>
      </w:r>
    </w:p>
    <w:p w14:paraId="677C0002" w14:textId="409CF464" w:rsidR="007C5A2A" w:rsidRPr="009B2B71" w:rsidRDefault="007C5A2A" w:rsidP="006D6AFE">
      <w:pPr>
        <w:rPr>
          <w:rFonts w:ascii="Calibri" w:hAnsi="Calibri" w:cs="Calibri"/>
        </w:rPr>
      </w:pPr>
      <w:r w:rsidRPr="009B2B71">
        <w:rPr>
          <w:rFonts w:ascii="Calibri" w:hAnsi="Calibri" w:cs="Calibri"/>
          <w:b/>
        </w:rPr>
        <w:t>Non</w:t>
      </w:r>
      <w:r w:rsidR="009B2B71">
        <w:rPr>
          <w:rFonts w:ascii="Calibri" w:hAnsi="Calibri" w:cs="Calibri"/>
          <w:b/>
        </w:rPr>
        <w:t>-</w:t>
      </w:r>
      <w:r w:rsidR="00B718B5">
        <w:rPr>
          <w:rFonts w:ascii="Calibri" w:hAnsi="Calibri" w:cs="Calibri"/>
          <w:b/>
        </w:rPr>
        <w:t>B</w:t>
      </w:r>
      <w:r w:rsidRPr="009B2B71">
        <w:rPr>
          <w:rFonts w:ascii="Calibri" w:hAnsi="Calibri" w:cs="Calibri"/>
          <w:b/>
        </w:rPr>
        <w:t xml:space="preserve">inary </w:t>
      </w:r>
      <w:r w:rsidR="00B718B5">
        <w:rPr>
          <w:rFonts w:ascii="Calibri" w:hAnsi="Calibri" w:cs="Calibri"/>
          <w:b/>
        </w:rPr>
        <w:t>P</w:t>
      </w:r>
      <w:r w:rsidRPr="009B2B71">
        <w:rPr>
          <w:rFonts w:ascii="Calibri" w:hAnsi="Calibri" w:cs="Calibri"/>
          <w:b/>
        </w:rPr>
        <w:t>erson</w:t>
      </w:r>
      <w:r w:rsidRPr="009B2B71">
        <w:rPr>
          <w:rFonts w:ascii="Calibri" w:hAnsi="Calibri" w:cs="Calibri"/>
        </w:rPr>
        <w:t>: a person who does not identify as solely male or female. They may identify as both, neither or something entirely different</w:t>
      </w:r>
      <w:r w:rsidR="00B718B5">
        <w:rPr>
          <w:rFonts w:ascii="Calibri" w:hAnsi="Calibri" w:cs="Calibri"/>
        </w:rPr>
        <w:t>.</w:t>
      </w:r>
    </w:p>
    <w:p w14:paraId="1B194D4E" w14:textId="1A5D1C64" w:rsidR="007C5A2A" w:rsidRPr="009B2B71" w:rsidRDefault="007C5A2A" w:rsidP="006D6AFE">
      <w:pPr>
        <w:rPr>
          <w:rFonts w:ascii="Calibri" w:hAnsi="Calibri" w:cs="Calibri"/>
        </w:rPr>
      </w:pPr>
      <w:r w:rsidRPr="009B2B71">
        <w:rPr>
          <w:rFonts w:ascii="Calibri" w:hAnsi="Calibri" w:cs="Calibri"/>
          <w:b/>
        </w:rPr>
        <w:t xml:space="preserve">Gender </w:t>
      </w:r>
      <w:r w:rsidR="00B718B5">
        <w:rPr>
          <w:rFonts w:ascii="Calibri" w:hAnsi="Calibri" w:cs="Calibri"/>
          <w:b/>
        </w:rPr>
        <w:t>F</w:t>
      </w:r>
      <w:r w:rsidRPr="009B2B71">
        <w:rPr>
          <w:rFonts w:ascii="Calibri" w:hAnsi="Calibri" w:cs="Calibri"/>
          <w:b/>
        </w:rPr>
        <w:t xml:space="preserve">luid: </w:t>
      </w:r>
      <w:r w:rsidRPr="009B2B71">
        <w:rPr>
          <w:rFonts w:ascii="Calibri" w:hAnsi="Calibri" w:cs="Calibri"/>
        </w:rPr>
        <w:t>having a</w:t>
      </w:r>
      <w:r w:rsidRPr="009B2B71">
        <w:rPr>
          <w:rFonts w:ascii="Calibri" w:hAnsi="Calibri" w:cs="Calibri"/>
          <w:b/>
        </w:rPr>
        <w:t xml:space="preserve"> </w:t>
      </w:r>
      <w:r w:rsidRPr="009B2B71">
        <w:rPr>
          <w:rFonts w:ascii="Calibri" w:hAnsi="Calibri" w:cs="Calibri"/>
        </w:rPr>
        <w:t>gender identity which varies over time</w:t>
      </w:r>
      <w:r w:rsidR="00B718B5">
        <w:rPr>
          <w:rFonts w:ascii="Calibri" w:hAnsi="Calibri" w:cs="Calibri"/>
        </w:rPr>
        <w:t>.</w:t>
      </w:r>
    </w:p>
    <w:p w14:paraId="0B05DA00" w14:textId="25DE26E0" w:rsidR="00B718B5" w:rsidRPr="00B718B5" w:rsidRDefault="007C5A2A" w:rsidP="00B718B5">
      <w:pPr>
        <w:rPr>
          <w:rFonts w:ascii="Calibri" w:hAnsi="Calibri" w:cs="Calibri"/>
          <w:snapToGrid w:val="0"/>
        </w:rPr>
      </w:pPr>
      <w:r w:rsidRPr="009B2B71">
        <w:rPr>
          <w:rFonts w:ascii="Calibri" w:hAnsi="Calibri" w:cs="Calibri"/>
          <w:b/>
          <w:snapToGrid w:val="0"/>
        </w:rPr>
        <w:t xml:space="preserve">Gender </w:t>
      </w:r>
      <w:r w:rsidR="00B718B5">
        <w:rPr>
          <w:rFonts w:ascii="Calibri" w:hAnsi="Calibri" w:cs="Calibri"/>
          <w:b/>
          <w:snapToGrid w:val="0"/>
        </w:rPr>
        <w:t>D</w:t>
      </w:r>
      <w:r w:rsidRPr="009B2B71">
        <w:rPr>
          <w:rFonts w:ascii="Calibri" w:hAnsi="Calibri" w:cs="Calibri"/>
          <w:b/>
          <w:snapToGrid w:val="0"/>
        </w:rPr>
        <w:t>ysphoria</w:t>
      </w:r>
      <w:r w:rsidRPr="009B2B71">
        <w:rPr>
          <w:rFonts w:ascii="Calibri" w:hAnsi="Calibri" w:cs="Calibri"/>
          <w:snapToGrid w:val="0"/>
        </w:rPr>
        <w:t xml:space="preserve">: </w:t>
      </w:r>
      <w:r w:rsidR="00B718B5" w:rsidRPr="00B718B5">
        <w:rPr>
          <w:rFonts w:ascii="Calibri" w:hAnsi="Calibri" w:cs="Calibri"/>
          <w:snapToGrid w:val="0"/>
        </w:rPr>
        <w:t>The NHS uses the following terms and explanations with regard to gender</w:t>
      </w:r>
      <w:r w:rsidR="00B718B5">
        <w:rPr>
          <w:rFonts w:ascii="Calibri" w:hAnsi="Calibri" w:cs="Calibri"/>
          <w:snapToGrid w:val="0"/>
        </w:rPr>
        <w:t xml:space="preserve"> </w:t>
      </w:r>
      <w:r w:rsidR="00B718B5" w:rsidRPr="00B718B5">
        <w:rPr>
          <w:rFonts w:ascii="Calibri" w:hAnsi="Calibri" w:cs="Calibri"/>
          <w:snapToGrid w:val="0"/>
        </w:rPr>
        <w:t>dysphoria.</w:t>
      </w:r>
    </w:p>
    <w:p w14:paraId="46899180" w14:textId="34F2C271" w:rsidR="00B718B5" w:rsidRPr="00B718B5" w:rsidRDefault="00B718B5" w:rsidP="00B718B5">
      <w:pPr>
        <w:rPr>
          <w:rFonts w:ascii="Calibri" w:hAnsi="Calibri" w:cs="Calibri"/>
          <w:snapToGrid w:val="0"/>
        </w:rPr>
      </w:pPr>
      <w:r w:rsidRPr="00B718B5">
        <w:rPr>
          <w:rFonts w:ascii="Calibri" w:hAnsi="Calibri" w:cs="Calibri"/>
          <w:snapToGrid w:val="0"/>
        </w:rPr>
        <w:t>Gender dysphoria is a condition in which a person feels that there is a</w:t>
      </w:r>
      <w:r>
        <w:rPr>
          <w:rFonts w:ascii="Calibri" w:hAnsi="Calibri" w:cs="Calibri"/>
          <w:snapToGrid w:val="0"/>
        </w:rPr>
        <w:t xml:space="preserve"> </w:t>
      </w:r>
      <w:r w:rsidRPr="00B718B5">
        <w:rPr>
          <w:rFonts w:ascii="Calibri" w:hAnsi="Calibri" w:cs="Calibri"/>
          <w:snapToGrid w:val="0"/>
        </w:rPr>
        <w:t>mismatch between their biological sex and their gender identity.</w:t>
      </w:r>
      <w:r>
        <w:rPr>
          <w:rFonts w:ascii="Calibri" w:hAnsi="Calibri" w:cs="Calibri"/>
          <w:snapToGrid w:val="0"/>
        </w:rPr>
        <w:t xml:space="preserve"> </w:t>
      </w:r>
      <w:r w:rsidRPr="00B718B5">
        <w:rPr>
          <w:rFonts w:ascii="Calibri" w:hAnsi="Calibri" w:cs="Calibri"/>
          <w:snapToGrid w:val="0"/>
        </w:rPr>
        <w:t>Biological sex is assigned at birth, depending on the appearance of the</w:t>
      </w:r>
      <w:r>
        <w:rPr>
          <w:rFonts w:ascii="Calibri" w:hAnsi="Calibri" w:cs="Calibri"/>
          <w:snapToGrid w:val="0"/>
        </w:rPr>
        <w:t xml:space="preserve"> </w:t>
      </w:r>
      <w:r w:rsidRPr="00B718B5">
        <w:rPr>
          <w:rFonts w:ascii="Calibri" w:hAnsi="Calibri" w:cs="Calibri"/>
          <w:snapToGrid w:val="0"/>
        </w:rPr>
        <w:t xml:space="preserve">infant. Gender identity is the gender that a person ‘identifies’ </w:t>
      </w:r>
      <w:proofErr w:type="gramStart"/>
      <w:r w:rsidRPr="00B718B5">
        <w:rPr>
          <w:rFonts w:ascii="Calibri" w:hAnsi="Calibri" w:cs="Calibri"/>
          <w:snapToGrid w:val="0"/>
        </w:rPr>
        <w:t>with, or</w:t>
      </w:r>
      <w:proofErr w:type="gramEnd"/>
      <w:r>
        <w:rPr>
          <w:rFonts w:ascii="Calibri" w:hAnsi="Calibri" w:cs="Calibri"/>
          <w:snapToGrid w:val="0"/>
        </w:rPr>
        <w:t xml:space="preserve"> </w:t>
      </w:r>
      <w:r w:rsidRPr="00B718B5">
        <w:rPr>
          <w:rFonts w:ascii="Calibri" w:hAnsi="Calibri" w:cs="Calibri"/>
          <w:snapToGrid w:val="0"/>
        </w:rPr>
        <w:t>feels themselves to be. Gender dysphoria is a recognised condition, for</w:t>
      </w:r>
      <w:r>
        <w:rPr>
          <w:rFonts w:ascii="Calibri" w:hAnsi="Calibri" w:cs="Calibri"/>
          <w:snapToGrid w:val="0"/>
        </w:rPr>
        <w:t xml:space="preserve"> </w:t>
      </w:r>
      <w:r w:rsidRPr="00B718B5">
        <w:rPr>
          <w:rFonts w:ascii="Calibri" w:hAnsi="Calibri" w:cs="Calibri"/>
          <w:snapToGrid w:val="0"/>
        </w:rPr>
        <w:t>which treatment is sometimes appropriate. It is not a mental illness. Some</w:t>
      </w:r>
      <w:r>
        <w:rPr>
          <w:rFonts w:ascii="Calibri" w:hAnsi="Calibri" w:cs="Calibri"/>
          <w:snapToGrid w:val="0"/>
        </w:rPr>
        <w:t xml:space="preserve"> </w:t>
      </w:r>
      <w:r w:rsidRPr="00B718B5">
        <w:rPr>
          <w:rFonts w:ascii="Calibri" w:hAnsi="Calibri" w:cs="Calibri"/>
          <w:snapToGrid w:val="0"/>
        </w:rPr>
        <w:t>people with gender dysphoria have a strong and persistent desire to live</w:t>
      </w:r>
      <w:r>
        <w:rPr>
          <w:rFonts w:ascii="Calibri" w:hAnsi="Calibri" w:cs="Calibri"/>
          <w:snapToGrid w:val="0"/>
        </w:rPr>
        <w:t xml:space="preserve"> </w:t>
      </w:r>
      <w:r w:rsidRPr="00B718B5">
        <w:rPr>
          <w:rFonts w:ascii="Calibri" w:hAnsi="Calibri" w:cs="Calibri"/>
          <w:snapToGrid w:val="0"/>
        </w:rPr>
        <w:t>according to their gender identity, rather than their biological sex and may</w:t>
      </w:r>
      <w:r>
        <w:rPr>
          <w:rFonts w:ascii="Calibri" w:hAnsi="Calibri" w:cs="Calibri"/>
          <w:snapToGrid w:val="0"/>
        </w:rPr>
        <w:t xml:space="preserve"> </w:t>
      </w:r>
      <w:r w:rsidRPr="00B718B5">
        <w:rPr>
          <w:rFonts w:ascii="Calibri" w:hAnsi="Calibri" w:cs="Calibri"/>
          <w:snapToGrid w:val="0"/>
        </w:rPr>
        <w:t>undergo treatment so that their physical appearance is more consistent</w:t>
      </w:r>
      <w:r>
        <w:rPr>
          <w:rFonts w:ascii="Calibri" w:hAnsi="Calibri" w:cs="Calibri"/>
          <w:snapToGrid w:val="0"/>
        </w:rPr>
        <w:t xml:space="preserve"> </w:t>
      </w:r>
      <w:r w:rsidRPr="00B718B5">
        <w:rPr>
          <w:rFonts w:ascii="Calibri" w:hAnsi="Calibri" w:cs="Calibri"/>
          <w:snapToGrid w:val="0"/>
        </w:rPr>
        <w:t>with their gender identity.</w:t>
      </w:r>
    </w:p>
    <w:p w14:paraId="7D6FBB31" w14:textId="4FCEA9AD" w:rsidR="007C5A2A" w:rsidRPr="00B718B5" w:rsidRDefault="00B718B5" w:rsidP="00B718B5">
      <w:pPr>
        <w:rPr>
          <w:rFonts w:ascii="Calibri" w:hAnsi="Calibri" w:cs="Calibri"/>
          <w:snapToGrid w:val="0"/>
        </w:rPr>
      </w:pPr>
      <w:r w:rsidRPr="00B718B5">
        <w:rPr>
          <w:rFonts w:ascii="Calibri" w:hAnsi="Calibri" w:cs="Calibri"/>
          <w:snapToGrid w:val="0"/>
        </w:rPr>
        <w:t>It is estimated that 1 in 11,500 people experience gender dysphoria.</w:t>
      </w:r>
      <w:r>
        <w:rPr>
          <w:rFonts w:ascii="Calibri" w:hAnsi="Calibri" w:cs="Calibri"/>
          <w:snapToGrid w:val="0"/>
        </w:rPr>
        <w:t xml:space="preserve"> </w:t>
      </w:r>
      <w:r w:rsidRPr="00B718B5">
        <w:rPr>
          <w:rFonts w:ascii="Calibri" w:hAnsi="Calibri" w:cs="Calibri"/>
          <w:snapToGrid w:val="0"/>
        </w:rPr>
        <w:t>However, there may be many people with the condition who do not seek</w:t>
      </w:r>
      <w:r>
        <w:rPr>
          <w:rFonts w:ascii="Calibri" w:hAnsi="Calibri" w:cs="Calibri"/>
          <w:snapToGrid w:val="0"/>
        </w:rPr>
        <w:t xml:space="preserve"> </w:t>
      </w:r>
      <w:r w:rsidRPr="00B718B5">
        <w:rPr>
          <w:rFonts w:ascii="Calibri" w:hAnsi="Calibri" w:cs="Calibri"/>
          <w:snapToGrid w:val="0"/>
        </w:rPr>
        <w:t>help. On average, men are diagnosed with gender dysphoria five times</w:t>
      </w:r>
      <w:r>
        <w:rPr>
          <w:rFonts w:ascii="Calibri" w:hAnsi="Calibri" w:cs="Calibri"/>
          <w:snapToGrid w:val="0"/>
        </w:rPr>
        <w:t xml:space="preserve"> </w:t>
      </w:r>
      <w:r w:rsidRPr="00B718B5">
        <w:rPr>
          <w:rFonts w:ascii="Calibri" w:hAnsi="Calibri" w:cs="Calibri"/>
          <w:snapToGrid w:val="0"/>
        </w:rPr>
        <w:t>more than women. While gender dysphoria is rare, the number of people</w:t>
      </w:r>
      <w:r>
        <w:rPr>
          <w:rFonts w:ascii="Calibri" w:hAnsi="Calibri" w:cs="Calibri"/>
          <w:snapToGrid w:val="0"/>
        </w:rPr>
        <w:t xml:space="preserve"> </w:t>
      </w:r>
      <w:r w:rsidRPr="00B718B5">
        <w:rPr>
          <w:rFonts w:ascii="Calibri" w:hAnsi="Calibri" w:cs="Calibri"/>
          <w:snapToGrid w:val="0"/>
        </w:rPr>
        <w:t>being diagnosed with it is increasing due to growing public awareness</w:t>
      </w:r>
      <w:r>
        <w:rPr>
          <w:rFonts w:ascii="Calibri" w:hAnsi="Calibri" w:cs="Calibri"/>
          <w:snapToGrid w:val="0"/>
        </w:rPr>
        <w:t xml:space="preserve"> </w:t>
      </w:r>
      <w:r w:rsidRPr="00B718B5">
        <w:rPr>
          <w:rFonts w:ascii="Calibri" w:hAnsi="Calibri" w:cs="Calibri"/>
          <w:snapToGrid w:val="0"/>
        </w:rPr>
        <w:t>about the condition. However, many people with gender dysphoria still</w:t>
      </w:r>
      <w:r>
        <w:rPr>
          <w:rFonts w:ascii="Calibri" w:hAnsi="Calibri" w:cs="Calibri"/>
          <w:snapToGrid w:val="0"/>
        </w:rPr>
        <w:t xml:space="preserve"> </w:t>
      </w:r>
      <w:r w:rsidRPr="00B718B5">
        <w:rPr>
          <w:rFonts w:ascii="Calibri" w:hAnsi="Calibri" w:cs="Calibri"/>
          <w:snapToGrid w:val="0"/>
        </w:rPr>
        <w:t>face prejudice and misunderstanding about their condition.</w:t>
      </w:r>
    </w:p>
    <w:p w14:paraId="426D3D43" w14:textId="53D812B7" w:rsidR="007C5A2A" w:rsidRPr="009B2B71" w:rsidRDefault="007C5A2A" w:rsidP="00AB1EDA">
      <w:pPr>
        <w:rPr>
          <w:rFonts w:ascii="Calibri" w:hAnsi="Calibri" w:cs="Calibri"/>
        </w:rPr>
      </w:pPr>
      <w:r w:rsidRPr="009B2B71">
        <w:rPr>
          <w:rFonts w:ascii="Calibri" w:hAnsi="Calibri" w:cs="Calibri"/>
          <w:b/>
        </w:rPr>
        <w:t xml:space="preserve">Gender </w:t>
      </w:r>
      <w:r w:rsidR="00B718B5">
        <w:rPr>
          <w:rFonts w:ascii="Calibri" w:hAnsi="Calibri" w:cs="Calibri"/>
          <w:b/>
        </w:rPr>
        <w:t>R</w:t>
      </w:r>
      <w:r w:rsidRPr="009B2B71">
        <w:rPr>
          <w:rFonts w:ascii="Calibri" w:hAnsi="Calibri" w:cs="Calibri"/>
          <w:b/>
        </w:rPr>
        <w:t>eassignment</w:t>
      </w:r>
      <w:r w:rsidRPr="009B2B71">
        <w:rPr>
          <w:rFonts w:ascii="Calibri" w:hAnsi="Calibri" w:cs="Calibri"/>
        </w:rPr>
        <w:t xml:space="preserve">: </w:t>
      </w:r>
      <w:r w:rsidR="00AB1EDA" w:rsidRPr="00AB1EDA">
        <w:rPr>
          <w:rFonts w:ascii="Calibri" w:hAnsi="Calibri" w:cs="Calibri"/>
        </w:rPr>
        <w:t>Gender reassignment is one of a number of protected characteristics</w:t>
      </w:r>
      <w:r w:rsidR="00AB1EDA">
        <w:rPr>
          <w:rFonts w:ascii="Calibri" w:hAnsi="Calibri" w:cs="Calibri"/>
        </w:rPr>
        <w:t xml:space="preserve"> </w:t>
      </w:r>
      <w:r w:rsidR="00AB1EDA" w:rsidRPr="00AB1EDA">
        <w:rPr>
          <w:rFonts w:ascii="Calibri" w:hAnsi="Calibri" w:cs="Calibri"/>
        </w:rPr>
        <w:t>defined in the Equality Act 2010 and is the process of transitioning from</w:t>
      </w:r>
      <w:r w:rsidR="00AB1EDA">
        <w:rPr>
          <w:rFonts w:ascii="Calibri" w:hAnsi="Calibri" w:cs="Calibri"/>
        </w:rPr>
        <w:t xml:space="preserve"> </w:t>
      </w:r>
      <w:r w:rsidR="00AB1EDA" w:rsidRPr="00AB1EDA">
        <w:rPr>
          <w:rFonts w:ascii="Calibri" w:hAnsi="Calibri" w:cs="Calibri"/>
        </w:rPr>
        <w:t>one sex to another. This legislation (as well as the equality legislation in</w:t>
      </w:r>
      <w:r w:rsidR="00AB1EDA">
        <w:rPr>
          <w:rFonts w:ascii="Calibri" w:hAnsi="Calibri" w:cs="Calibri"/>
        </w:rPr>
        <w:t xml:space="preserve"> </w:t>
      </w:r>
      <w:r w:rsidR="00AB1EDA" w:rsidRPr="00AB1EDA">
        <w:rPr>
          <w:rFonts w:ascii="Calibri" w:hAnsi="Calibri" w:cs="Calibri"/>
        </w:rPr>
        <w:t>Northern Ireland) prohibits discrimination against a person who is</w:t>
      </w:r>
      <w:r w:rsidR="00AB1EDA">
        <w:rPr>
          <w:rFonts w:ascii="Calibri" w:hAnsi="Calibri" w:cs="Calibri"/>
        </w:rPr>
        <w:t xml:space="preserve"> </w:t>
      </w:r>
      <w:r w:rsidR="00AB1EDA" w:rsidRPr="00AB1EDA">
        <w:rPr>
          <w:rFonts w:ascii="Calibri" w:hAnsi="Calibri" w:cs="Calibri"/>
        </w:rPr>
        <w:t>proposing to undergo, is undergoing or has undergone a process, or part</w:t>
      </w:r>
      <w:r w:rsidR="00AB1EDA">
        <w:rPr>
          <w:rFonts w:ascii="Calibri" w:hAnsi="Calibri" w:cs="Calibri"/>
        </w:rPr>
        <w:t xml:space="preserve"> </w:t>
      </w:r>
      <w:r w:rsidR="00AB1EDA" w:rsidRPr="00AB1EDA">
        <w:rPr>
          <w:rFonts w:ascii="Calibri" w:hAnsi="Calibri" w:cs="Calibri"/>
        </w:rPr>
        <w:t>of a process, for the purpose of reassigning their sex.</w:t>
      </w:r>
    </w:p>
    <w:p w14:paraId="73D413EB" w14:textId="673655DB" w:rsidR="007C5A2A" w:rsidRPr="009B2B71" w:rsidRDefault="007C5A2A" w:rsidP="006D6AFE">
      <w:pPr>
        <w:rPr>
          <w:rFonts w:ascii="Calibri" w:hAnsi="Calibri" w:cs="Calibri"/>
        </w:rPr>
      </w:pPr>
      <w:r w:rsidRPr="009B2B71">
        <w:rPr>
          <w:rFonts w:ascii="Calibri" w:hAnsi="Calibri" w:cs="Calibri"/>
          <w:b/>
        </w:rPr>
        <w:lastRenderedPageBreak/>
        <w:t xml:space="preserve">Legal </w:t>
      </w:r>
      <w:r w:rsidR="00B718B5">
        <w:rPr>
          <w:rFonts w:ascii="Calibri" w:hAnsi="Calibri" w:cs="Calibri"/>
          <w:b/>
        </w:rPr>
        <w:t>S</w:t>
      </w:r>
      <w:r w:rsidRPr="009B2B71">
        <w:rPr>
          <w:rFonts w:ascii="Calibri" w:hAnsi="Calibri" w:cs="Calibri"/>
          <w:b/>
        </w:rPr>
        <w:t>ex</w:t>
      </w:r>
      <w:r w:rsidRPr="009B2B71">
        <w:rPr>
          <w:rFonts w:ascii="Calibri" w:hAnsi="Calibri" w:cs="Calibri"/>
        </w:rPr>
        <w:t>: The sex recorded on your birth certificate. Rarely relevant at work. Currently binary in the UK. Changed by applying to Gender Recognition Panel.</w:t>
      </w:r>
    </w:p>
    <w:p w14:paraId="41725CBE" w14:textId="77777777" w:rsidR="00B718B5" w:rsidRDefault="007C5A2A">
      <w:pPr>
        <w:rPr>
          <w:rFonts w:ascii="Calibri" w:hAnsi="Calibri" w:cs="Calibri"/>
        </w:rPr>
      </w:pPr>
      <w:r w:rsidRPr="009B2B71">
        <w:rPr>
          <w:rFonts w:ascii="Calibri" w:hAnsi="Calibri" w:cs="Calibri"/>
          <w:b/>
        </w:rPr>
        <w:t>Gender Recognition Certificate</w:t>
      </w:r>
      <w:r w:rsidRPr="009B2B71">
        <w:rPr>
          <w:rFonts w:ascii="Calibri" w:hAnsi="Calibri" w:cs="Calibri"/>
        </w:rPr>
        <w:t>: issued by the Gender Recognition Panel – signifies full legal rights in acquired gender and allows the issuing of a replacement birth certificate.</w:t>
      </w:r>
    </w:p>
    <w:p w14:paraId="29231BBA" w14:textId="77777777" w:rsidR="00B718B5" w:rsidRDefault="00B718B5" w:rsidP="00B718B5">
      <w:pPr>
        <w:rPr>
          <w:rFonts w:ascii="Calibri" w:hAnsi="Calibri" w:cs="Calibri"/>
        </w:rPr>
      </w:pPr>
      <w:r w:rsidRPr="00B718B5">
        <w:rPr>
          <w:rFonts w:ascii="Calibri" w:hAnsi="Calibri" w:cs="Calibri"/>
          <w:b/>
          <w:bCs/>
        </w:rPr>
        <w:t>Affirmed (Acquired) Gender:</w:t>
      </w:r>
      <w:r>
        <w:rPr>
          <w:rFonts w:ascii="Calibri" w:hAnsi="Calibri" w:cs="Calibri"/>
        </w:rPr>
        <w:t xml:space="preserve"> </w:t>
      </w:r>
      <w:r w:rsidRPr="00B718B5">
        <w:rPr>
          <w:rFonts w:ascii="Calibri" w:hAnsi="Calibri" w:cs="Calibri"/>
        </w:rPr>
        <w:t>We use the term ‘affirmed’ or ‘acquired gender’ to describe the sex that</w:t>
      </w:r>
      <w:r>
        <w:rPr>
          <w:rFonts w:ascii="Calibri" w:hAnsi="Calibri" w:cs="Calibri"/>
        </w:rPr>
        <w:t xml:space="preserve"> </w:t>
      </w:r>
      <w:r w:rsidRPr="00B718B5">
        <w:rPr>
          <w:rFonts w:ascii="Calibri" w:hAnsi="Calibri" w:cs="Calibri"/>
        </w:rPr>
        <w:t>the person has transitioned/is transitioning to as opposed to that which</w:t>
      </w:r>
      <w:r>
        <w:rPr>
          <w:rFonts w:ascii="Calibri" w:hAnsi="Calibri" w:cs="Calibri"/>
        </w:rPr>
        <w:t xml:space="preserve"> </w:t>
      </w:r>
      <w:r w:rsidRPr="00B718B5">
        <w:rPr>
          <w:rFonts w:ascii="Calibri" w:hAnsi="Calibri" w:cs="Calibri"/>
        </w:rPr>
        <w:t>was assigned at birth.</w:t>
      </w:r>
    </w:p>
    <w:p w14:paraId="470AC874" w14:textId="34D85942" w:rsidR="002A3995" w:rsidRPr="009B2B71" w:rsidRDefault="00B718B5" w:rsidP="00B718B5">
      <w:pPr>
        <w:rPr>
          <w:rFonts w:ascii="Calibri" w:hAnsi="Calibri" w:cs="Calibri"/>
        </w:rPr>
      </w:pPr>
      <w:r w:rsidRPr="00B718B5">
        <w:rPr>
          <w:rFonts w:ascii="Calibri" w:hAnsi="Calibri" w:cs="Calibri"/>
          <w:b/>
          <w:bCs/>
        </w:rPr>
        <w:t>Transphobia:</w:t>
      </w:r>
      <w:r>
        <w:rPr>
          <w:rFonts w:ascii="Calibri" w:hAnsi="Calibri" w:cs="Calibri"/>
        </w:rPr>
        <w:t xml:space="preserve"> </w:t>
      </w:r>
      <w:r w:rsidRPr="00B718B5">
        <w:rPr>
          <w:rFonts w:ascii="Calibri" w:hAnsi="Calibri" w:cs="Calibri"/>
        </w:rPr>
        <w:t>We use the term ‘transphobia’ or ‘transphobic discrimination’ to describe</w:t>
      </w:r>
      <w:r>
        <w:rPr>
          <w:rFonts w:ascii="Calibri" w:hAnsi="Calibri" w:cs="Calibri"/>
        </w:rPr>
        <w:t xml:space="preserve"> </w:t>
      </w:r>
      <w:r w:rsidRPr="00B718B5">
        <w:rPr>
          <w:rFonts w:ascii="Calibri" w:hAnsi="Calibri" w:cs="Calibri"/>
        </w:rPr>
        <w:t>discriminatory, abusive or negative language or behaviour that is directed</w:t>
      </w:r>
      <w:r>
        <w:rPr>
          <w:rFonts w:ascii="Calibri" w:hAnsi="Calibri" w:cs="Calibri"/>
        </w:rPr>
        <w:t xml:space="preserve"> </w:t>
      </w:r>
      <w:r w:rsidRPr="00B718B5">
        <w:rPr>
          <w:rFonts w:ascii="Calibri" w:hAnsi="Calibri" w:cs="Calibri"/>
        </w:rPr>
        <w:t>towards anyone who comes under the umbrella term of transgender; in</w:t>
      </w:r>
      <w:r>
        <w:rPr>
          <w:rFonts w:ascii="Calibri" w:hAnsi="Calibri" w:cs="Calibri"/>
        </w:rPr>
        <w:t xml:space="preserve"> </w:t>
      </w:r>
      <w:proofErr w:type="gramStart"/>
      <w:r w:rsidRPr="00B718B5">
        <w:rPr>
          <w:rFonts w:ascii="Calibri" w:hAnsi="Calibri" w:cs="Calibri"/>
        </w:rPr>
        <w:t>addition</w:t>
      </w:r>
      <w:proofErr w:type="gramEnd"/>
      <w:r w:rsidRPr="00B718B5">
        <w:rPr>
          <w:rFonts w:ascii="Calibri" w:hAnsi="Calibri" w:cs="Calibri"/>
        </w:rPr>
        <w:t xml:space="preserve"> it may be towards a </w:t>
      </w:r>
      <w:r w:rsidR="00AD4347">
        <w:rPr>
          <w:rFonts w:ascii="Calibri" w:hAnsi="Calibri" w:cs="Calibri"/>
        </w:rPr>
        <w:t>transgender</w:t>
      </w:r>
      <w:r w:rsidR="00AD4347" w:rsidRPr="00AB1EDA">
        <w:rPr>
          <w:rFonts w:ascii="Calibri" w:hAnsi="Calibri" w:cs="Calibri" w:hint="eastAsia"/>
        </w:rPr>
        <w:t xml:space="preserve"> </w:t>
      </w:r>
      <w:r w:rsidRPr="00B718B5">
        <w:rPr>
          <w:rFonts w:ascii="Calibri" w:hAnsi="Calibri" w:cs="Calibri"/>
        </w:rPr>
        <w:t>person’s friend or supporter, or</w:t>
      </w:r>
      <w:r>
        <w:rPr>
          <w:rFonts w:ascii="Calibri" w:hAnsi="Calibri" w:cs="Calibri"/>
        </w:rPr>
        <w:t xml:space="preserve"> </w:t>
      </w:r>
      <w:r w:rsidRPr="00B718B5">
        <w:rPr>
          <w:rFonts w:ascii="Calibri" w:hAnsi="Calibri" w:cs="Calibri"/>
        </w:rPr>
        <w:t xml:space="preserve">anyone that may be perceived to be a </w:t>
      </w:r>
      <w:r w:rsidR="00AD4347">
        <w:rPr>
          <w:rFonts w:ascii="Calibri" w:hAnsi="Calibri" w:cs="Calibri"/>
        </w:rPr>
        <w:t>transgender</w:t>
      </w:r>
      <w:r w:rsidR="00AD4347" w:rsidRPr="00AB1EDA">
        <w:rPr>
          <w:rFonts w:ascii="Calibri" w:hAnsi="Calibri" w:cs="Calibri" w:hint="eastAsia"/>
        </w:rPr>
        <w:t xml:space="preserve"> </w:t>
      </w:r>
      <w:r w:rsidRPr="00B718B5">
        <w:rPr>
          <w:rFonts w:ascii="Calibri" w:hAnsi="Calibri" w:cs="Calibri"/>
        </w:rPr>
        <w:t>person (whether they</w:t>
      </w:r>
      <w:r>
        <w:rPr>
          <w:rFonts w:ascii="Calibri" w:hAnsi="Calibri" w:cs="Calibri"/>
        </w:rPr>
        <w:t xml:space="preserve"> </w:t>
      </w:r>
      <w:r w:rsidRPr="00B718B5">
        <w:rPr>
          <w:rFonts w:ascii="Calibri" w:hAnsi="Calibri" w:cs="Calibri"/>
        </w:rPr>
        <w:t xml:space="preserve">are a </w:t>
      </w:r>
      <w:r w:rsidR="00AD4347">
        <w:rPr>
          <w:rFonts w:ascii="Calibri" w:hAnsi="Calibri" w:cs="Calibri"/>
        </w:rPr>
        <w:t>transgender</w:t>
      </w:r>
      <w:r w:rsidR="00AD4347" w:rsidRPr="00AB1EDA">
        <w:rPr>
          <w:rFonts w:ascii="Calibri" w:hAnsi="Calibri" w:cs="Calibri" w:hint="eastAsia"/>
        </w:rPr>
        <w:t xml:space="preserve"> </w:t>
      </w:r>
      <w:r w:rsidRPr="00B718B5">
        <w:rPr>
          <w:rFonts w:ascii="Calibri" w:hAnsi="Calibri" w:cs="Calibri"/>
        </w:rPr>
        <w:t>person or not). The behaviour may include a reluctance</w:t>
      </w:r>
      <w:r>
        <w:rPr>
          <w:rFonts w:ascii="Calibri" w:hAnsi="Calibri" w:cs="Calibri"/>
        </w:rPr>
        <w:t xml:space="preserve"> </w:t>
      </w:r>
      <w:r w:rsidRPr="00B718B5">
        <w:rPr>
          <w:rFonts w:ascii="Calibri" w:hAnsi="Calibri" w:cs="Calibri"/>
        </w:rPr>
        <w:t>or refusal to provide access to services to the same extent as that</w:t>
      </w:r>
      <w:r>
        <w:rPr>
          <w:rFonts w:ascii="Calibri" w:hAnsi="Calibri" w:cs="Calibri"/>
        </w:rPr>
        <w:t xml:space="preserve"> </w:t>
      </w:r>
      <w:r w:rsidRPr="00B718B5">
        <w:rPr>
          <w:rFonts w:ascii="Calibri" w:hAnsi="Calibri" w:cs="Calibri" w:hint="eastAsia"/>
        </w:rPr>
        <w:t>provided for a non</w:t>
      </w:r>
      <w:r w:rsidRPr="00B718B5">
        <w:rPr>
          <w:rFonts w:ascii="Calibri" w:hAnsi="Calibri" w:cs="Calibri" w:hint="eastAsia"/>
        </w:rPr>
        <w:t>‐</w:t>
      </w:r>
      <w:r w:rsidR="00AD4347">
        <w:rPr>
          <w:rFonts w:ascii="Calibri" w:hAnsi="Calibri" w:cs="Calibri"/>
        </w:rPr>
        <w:t xml:space="preserve">transgender </w:t>
      </w:r>
      <w:r w:rsidRPr="00B718B5">
        <w:rPr>
          <w:rFonts w:ascii="Calibri" w:hAnsi="Calibri" w:cs="Calibri" w:hint="eastAsia"/>
        </w:rPr>
        <w:t>person.</w:t>
      </w:r>
      <w:r w:rsidR="002A3995" w:rsidRPr="009B2B71">
        <w:rPr>
          <w:rFonts w:ascii="Calibri" w:hAnsi="Calibri" w:cs="Calibri"/>
        </w:rPr>
        <w:br w:type="page"/>
      </w:r>
    </w:p>
    <w:p w14:paraId="46DC63D6" w14:textId="2074BCC7" w:rsidR="006D6AFE" w:rsidRPr="009B2B71" w:rsidRDefault="00121A08" w:rsidP="006D6AFE">
      <w:pPr>
        <w:rPr>
          <w:rFonts w:ascii="Calibri" w:hAnsi="Calibri" w:cs="Calibri"/>
          <w:b/>
          <w:bCs/>
        </w:rPr>
      </w:pPr>
      <w:r w:rsidRPr="009B2B71">
        <w:rPr>
          <w:rFonts w:ascii="Calibri" w:hAnsi="Calibri" w:cs="Calibri"/>
          <w:b/>
          <w:bCs/>
        </w:rPr>
        <w:lastRenderedPageBreak/>
        <w:t>APPENDIX 2 – ACTION PLAN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C5A2A" w:rsidRPr="009B2B71" w14:paraId="715B9FBF" w14:textId="77777777" w:rsidTr="00E81965">
        <w:trPr>
          <w:trHeight w:val="809"/>
        </w:trPr>
        <w:tc>
          <w:tcPr>
            <w:tcW w:w="9639" w:type="dxa"/>
            <w:shd w:val="clear" w:color="auto" w:fill="auto"/>
            <w:vAlign w:val="bottom"/>
          </w:tcPr>
          <w:p w14:paraId="55211626" w14:textId="38514568" w:rsidR="007C5A2A" w:rsidRPr="009B2B71" w:rsidRDefault="00E81965" w:rsidP="00E81965">
            <w:pPr>
              <w:jc w:val="center"/>
              <w:rPr>
                <w:rFonts w:ascii="Calibri" w:eastAsia="Calibri" w:hAnsi="Calibri" w:cs="Calibri"/>
                <w:b/>
                <w:bCs/>
                <w:sz w:val="28"/>
                <w:szCs w:val="28"/>
              </w:rPr>
            </w:pPr>
            <w:r w:rsidRPr="009B2B71">
              <w:rPr>
                <w:rFonts w:ascii="Calibri" w:eastAsia="Calibri" w:hAnsi="Calibri" w:cs="Calibri"/>
                <w:b/>
                <w:bCs/>
                <w:sz w:val="28"/>
                <w:szCs w:val="28"/>
              </w:rPr>
              <w:t>ACTION PLAN</w:t>
            </w:r>
          </w:p>
        </w:tc>
      </w:tr>
      <w:tr w:rsidR="00E81965" w:rsidRPr="009B2B71" w14:paraId="5F6A75C6" w14:textId="77777777" w:rsidTr="00E81965">
        <w:trPr>
          <w:trHeight w:val="1587"/>
        </w:trPr>
        <w:tc>
          <w:tcPr>
            <w:tcW w:w="9639" w:type="dxa"/>
            <w:shd w:val="clear" w:color="auto" w:fill="auto"/>
          </w:tcPr>
          <w:p w14:paraId="5B96E1F9" w14:textId="77777777" w:rsidR="00E81965" w:rsidRPr="009B2B71" w:rsidRDefault="00E81965" w:rsidP="006D6AFE">
            <w:pPr>
              <w:rPr>
                <w:rFonts w:ascii="Calibri" w:hAnsi="Calibri" w:cs="Calibri"/>
              </w:rPr>
            </w:pPr>
            <w:r w:rsidRPr="009B2B71">
              <w:rPr>
                <w:rFonts w:ascii="Calibri" w:hAnsi="Calibri" w:cs="Calibri"/>
              </w:rPr>
              <w:t>Are there any temporary or permanent changes / reasonable adjustments to the role which should be considered to support the employee? Considerations should include security aspects such as lone working, night working.</w:t>
            </w:r>
          </w:p>
          <w:p w14:paraId="2AB0E5BE" w14:textId="4667EDAA" w:rsidR="00E81965" w:rsidRPr="009B2B71" w:rsidRDefault="00E81965" w:rsidP="006D6AFE">
            <w:pPr>
              <w:rPr>
                <w:rFonts w:ascii="Calibri" w:hAnsi="Calibri" w:cs="Calibri"/>
              </w:rPr>
            </w:pPr>
          </w:p>
        </w:tc>
      </w:tr>
      <w:tr w:rsidR="007C5A2A" w:rsidRPr="009B2B71" w14:paraId="6991763E" w14:textId="77777777" w:rsidTr="00E81965">
        <w:trPr>
          <w:trHeight w:val="1587"/>
        </w:trPr>
        <w:tc>
          <w:tcPr>
            <w:tcW w:w="9639" w:type="dxa"/>
            <w:shd w:val="clear" w:color="auto" w:fill="auto"/>
          </w:tcPr>
          <w:p w14:paraId="2EE2C152" w14:textId="1BF48FAA" w:rsidR="007C5A2A" w:rsidRPr="009B2B71" w:rsidRDefault="007C5A2A" w:rsidP="006D6AFE">
            <w:pPr>
              <w:rPr>
                <w:rFonts w:ascii="Calibri" w:eastAsia="Calibri" w:hAnsi="Calibri" w:cs="Calibri"/>
              </w:rPr>
            </w:pPr>
            <w:r w:rsidRPr="009B2B71">
              <w:rPr>
                <w:rFonts w:ascii="Calibri" w:eastAsia="Calibri" w:hAnsi="Calibri" w:cs="Calibri"/>
              </w:rPr>
              <w:t xml:space="preserve">Is any time off required? If </w:t>
            </w:r>
            <w:r w:rsidR="009B2B71" w:rsidRPr="009B2B71">
              <w:rPr>
                <w:rFonts w:ascii="Calibri" w:eastAsia="Calibri" w:hAnsi="Calibri" w:cs="Calibri"/>
              </w:rPr>
              <w:t>so,</w:t>
            </w:r>
            <w:r w:rsidRPr="009B2B71">
              <w:rPr>
                <w:rFonts w:ascii="Calibri" w:eastAsia="Calibri" w:hAnsi="Calibri" w:cs="Calibri"/>
              </w:rPr>
              <w:t xml:space="preserve"> how will this be managed? Consider flexible working methods, if appropriate)</w:t>
            </w:r>
          </w:p>
          <w:p w14:paraId="630C4A76" w14:textId="7E416C40" w:rsidR="00E81965" w:rsidRPr="009B2B71" w:rsidRDefault="00E81965" w:rsidP="006D6AFE">
            <w:pPr>
              <w:rPr>
                <w:rFonts w:ascii="Calibri" w:eastAsia="Calibri" w:hAnsi="Calibri" w:cs="Calibri"/>
              </w:rPr>
            </w:pPr>
          </w:p>
        </w:tc>
      </w:tr>
      <w:tr w:rsidR="007C5A2A" w:rsidRPr="009B2B71" w14:paraId="112FA927" w14:textId="77777777" w:rsidTr="00E81965">
        <w:trPr>
          <w:trHeight w:val="1587"/>
        </w:trPr>
        <w:tc>
          <w:tcPr>
            <w:tcW w:w="9639" w:type="dxa"/>
            <w:shd w:val="clear" w:color="auto" w:fill="auto"/>
          </w:tcPr>
          <w:p w14:paraId="6507FD48" w14:textId="77777777" w:rsidR="007C5A2A" w:rsidRPr="009B2B71" w:rsidRDefault="007C5A2A" w:rsidP="006D6AFE">
            <w:pPr>
              <w:rPr>
                <w:rFonts w:ascii="Calibri" w:eastAsia="Calibri" w:hAnsi="Calibri" w:cs="Calibri"/>
              </w:rPr>
            </w:pPr>
            <w:r w:rsidRPr="009B2B71">
              <w:rPr>
                <w:rFonts w:ascii="Calibri" w:eastAsia="Calibri" w:hAnsi="Calibri" w:cs="Calibri"/>
              </w:rPr>
              <w:t>What will the employee’s title and name be? What pronouns will be used? When will they start using these? Will there be any phasing?</w:t>
            </w:r>
          </w:p>
          <w:p w14:paraId="0C721F83" w14:textId="4C1F3A2F" w:rsidR="00E81965" w:rsidRPr="009B2B71" w:rsidRDefault="00E81965" w:rsidP="006D6AFE">
            <w:pPr>
              <w:rPr>
                <w:rFonts w:ascii="Calibri" w:eastAsia="Calibri" w:hAnsi="Calibri" w:cs="Calibri"/>
              </w:rPr>
            </w:pPr>
          </w:p>
        </w:tc>
      </w:tr>
      <w:tr w:rsidR="007C5A2A" w:rsidRPr="009B2B71" w14:paraId="77DCCE4A" w14:textId="77777777" w:rsidTr="00E81965">
        <w:trPr>
          <w:trHeight w:val="1587"/>
        </w:trPr>
        <w:tc>
          <w:tcPr>
            <w:tcW w:w="9639" w:type="dxa"/>
            <w:shd w:val="clear" w:color="auto" w:fill="auto"/>
          </w:tcPr>
          <w:p w14:paraId="7257554E" w14:textId="77777777" w:rsidR="007C5A2A" w:rsidRPr="009B2B71" w:rsidRDefault="007C5A2A" w:rsidP="006D6AFE">
            <w:pPr>
              <w:rPr>
                <w:rFonts w:ascii="Calibri" w:eastAsia="Calibri" w:hAnsi="Calibri" w:cs="Calibri"/>
              </w:rPr>
            </w:pPr>
            <w:r w:rsidRPr="009B2B71">
              <w:rPr>
                <w:rFonts w:ascii="Calibri" w:eastAsia="Calibri" w:hAnsi="Calibri" w:cs="Calibri"/>
              </w:rPr>
              <w:t>Are there any dress codes to be considered? Are new uniforms needed?</w:t>
            </w:r>
          </w:p>
          <w:p w14:paraId="6C78F85C" w14:textId="7E8C95AF" w:rsidR="00E81965" w:rsidRPr="009B2B71" w:rsidRDefault="00E81965" w:rsidP="006D6AFE">
            <w:pPr>
              <w:rPr>
                <w:rFonts w:ascii="Calibri" w:eastAsia="Calibri" w:hAnsi="Calibri" w:cs="Calibri"/>
              </w:rPr>
            </w:pPr>
          </w:p>
        </w:tc>
      </w:tr>
      <w:tr w:rsidR="007C5A2A" w:rsidRPr="009B2B71" w14:paraId="5840FBA7" w14:textId="77777777" w:rsidTr="00E81965">
        <w:trPr>
          <w:trHeight w:val="1587"/>
        </w:trPr>
        <w:tc>
          <w:tcPr>
            <w:tcW w:w="9639" w:type="dxa"/>
            <w:shd w:val="clear" w:color="auto" w:fill="auto"/>
          </w:tcPr>
          <w:p w14:paraId="45DA4BEB" w14:textId="77777777" w:rsidR="007C5A2A" w:rsidRPr="009B2B71" w:rsidRDefault="007C5A2A" w:rsidP="006D6AFE">
            <w:pPr>
              <w:rPr>
                <w:rFonts w:ascii="Calibri" w:eastAsia="Calibri" w:hAnsi="Calibri" w:cs="Calibri"/>
              </w:rPr>
            </w:pPr>
            <w:r w:rsidRPr="009B2B71">
              <w:rPr>
                <w:rFonts w:ascii="Calibri" w:eastAsia="Calibri" w:hAnsi="Calibri" w:cs="Calibri"/>
              </w:rPr>
              <w:t>If applicable, how will single sex working requirements be managed?</w:t>
            </w:r>
          </w:p>
          <w:p w14:paraId="6CE2EA3C" w14:textId="1B707F8F" w:rsidR="00E81965" w:rsidRPr="009B2B71" w:rsidRDefault="00E81965" w:rsidP="006D6AFE">
            <w:pPr>
              <w:rPr>
                <w:rFonts w:ascii="Calibri" w:eastAsia="Calibri" w:hAnsi="Calibri" w:cs="Calibri"/>
              </w:rPr>
            </w:pPr>
          </w:p>
        </w:tc>
      </w:tr>
      <w:tr w:rsidR="007C5A2A" w:rsidRPr="009B2B71" w14:paraId="21EC6F17" w14:textId="77777777" w:rsidTr="00E81965">
        <w:trPr>
          <w:trHeight w:val="1587"/>
        </w:trPr>
        <w:tc>
          <w:tcPr>
            <w:tcW w:w="9639" w:type="dxa"/>
            <w:shd w:val="clear" w:color="auto" w:fill="auto"/>
          </w:tcPr>
          <w:p w14:paraId="148D1C86" w14:textId="77777777" w:rsidR="007C5A2A" w:rsidRPr="009B2B71" w:rsidRDefault="007C5A2A" w:rsidP="006D6AFE">
            <w:pPr>
              <w:rPr>
                <w:rFonts w:ascii="Calibri" w:eastAsia="Calibri" w:hAnsi="Calibri" w:cs="Calibri"/>
              </w:rPr>
            </w:pPr>
            <w:r w:rsidRPr="009B2B71">
              <w:rPr>
                <w:rFonts w:ascii="Calibri" w:eastAsia="Calibri" w:hAnsi="Calibri" w:cs="Calibri"/>
              </w:rPr>
              <w:t>When and how should colleagues be informed of the transition?</w:t>
            </w:r>
          </w:p>
          <w:p w14:paraId="5003193F" w14:textId="629F4E56" w:rsidR="00E81965" w:rsidRPr="009B2B71" w:rsidRDefault="00E81965" w:rsidP="006D6AFE">
            <w:pPr>
              <w:rPr>
                <w:rFonts w:ascii="Calibri" w:eastAsia="Calibri" w:hAnsi="Calibri" w:cs="Calibri"/>
              </w:rPr>
            </w:pPr>
          </w:p>
        </w:tc>
      </w:tr>
      <w:tr w:rsidR="007C5A2A" w:rsidRPr="009B2B71" w14:paraId="5740D37F" w14:textId="77777777" w:rsidTr="00E81965">
        <w:trPr>
          <w:trHeight w:val="1587"/>
        </w:trPr>
        <w:tc>
          <w:tcPr>
            <w:tcW w:w="9639" w:type="dxa"/>
            <w:shd w:val="clear" w:color="auto" w:fill="auto"/>
          </w:tcPr>
          <w:p w14:paraId="0C022797" w14:textId="77777777" w:rsidR="007C5A2A" w:rsidRPr="009B2B71" w:rsidRDefault="007C5A2A" w:rsidP="006D6AFE">
            <w:pPr>
              <w:rPr>
                <w:rFonts w:ascii="Calibri" w:eastAsia="Calibri" w:hAnsi="Calibri" w:cs="Calibri"/>
              </w:rPr>
            </w:pPr>
            <w:r w:rsidRPr="009B2B71">
              <w:rPr>
                <w:rFonts w:ascii="Calibri" w:eastAsia="Calibri" w:hAnsi="Calibri" w:cs="Calibri"/>
              </w:rPr>
              <w:t>Is there any guidance material which the employee wishes to share with managers and colleagues?</w:t>
            </w:r>
          </w:p>
          <w:p w14:paraId="066E79BC" w14:textId="048C0E02" w:rsidR="00E81965" w:rsidRPr="009B2B71" w:rsidRDefault="00E81965" w:rsidP="006D6AFE">
            <w:pPr>
              <w:rPr>
                <w:rFonts w:ascii="Calibri" w:eastAsia="Calibri" w:hAnsi="Calibri" w:cs="Calibri"/>
              </w:rPr>
            </w:pPr>
          </w:p>
        </w:tc>
      </w:tr>
      <w:tr w:rsidR="007C5A2A" w:rsidRPr="009B2B71" w14:paraId="7FDEC231" w14:textId="77777777" w:rsidTr="00E81965">
        <w:trPr>
          <w:trHeight w:val="1587"/>
        </w:trPr>
        <w:tc>
          <w:tcPr>
            <w:tcW w:w="9639" w:type="dxa"/>
            <w:shd w:val="clear" w:color="auto" w:fill="auto"/>
          </w:tcPr>
          <w:p w14:paraId="52785656" w14:textId="77777777" w:rsidR="007C5A2A" w:rsidRPr="009B2B71" w:rsidRDefault="007C5A2A" w:rsidP="006D6AFE">
            <w:pPr>
              <w:rPr>
                <w:rFonts w:ascii="Calibri" w:eastAsia="Calibri" w:hAnsi="Calibri" w:cs="Calibri"/>
              </w:rPr>
            </w:pPr>
            <w:r w:rsidRPr="009B2B71">
              <w:rPr>
                <w:rFonts w:ascii="Calibri" w:eastAsia="Calibri" w:hAnsi="Calibri" w:cs="Calibri"/>
              </w:rPr>
              <w:t>Should the employee encounter unacceptable behaviour towards them (colleagues or service users) who should this be reported to?</w:t>
            </w:r>
          </w:p>
          <w:p w14:paraId="6CFEA3CC" w14:textId="49B57C8F" w:rsidR="00E81965" w:rsidRPr="009B2B71" w:rsidRDefault="00E81965" w:rsidP="006D6AFE">
            <w:pPr>
              <w:rPr>
                <w:rFonts w:ascii="Calibri" w:eastAsia="Calibri" w:hAnsi="Calibri" w:cs="Calibri"/>
              </w:rPr>
            </w:pPr>
          </w:p>
        </w:tc>
      </w:tr>
      <w:tr w:rsidR="007C5A2A" w:rsidRPr="009B2B71" w14:paraId="0CEF6127" w14:textId="77777777" w:rsidTr="00E81965">
        <w:trPr>
          <w:trHeight w:val="1587"/>
        </w:trPr>
        <w:tc>
          <w:tcPr>
            <w:tcW w:w="9639" w:type="dxa"/>
            <w:shd w:val="clear" w:color="auto" w:fill="auto"/>
          </w:tcPr>
          <w:p w14:paraId="073A88C3" w14:textId="77777777" w:rsidR="007C5A2A" w:rsidRPr="009B2B71" w:rsidRDefault="007C5A2A" w:rsidP="006D6AFE">
            <w:pPr>
              <w:rPr>
                <w:rFonts w:ascii="Calibri" w:eastAsia="Calibri" w:hAnsi="Calibri" w:cs="Calibri"/>
              </w:rPr>
            </w:pPr>
            <w:r w:rsidRPr="009B2B71">
              <w:rPr>
                <w:rFonts w:ascii="Calibri" w:eastAsia="Calibri" w:hAnsi="Calibri" w:cs="Calibri"/>
              </w:rPr>
              <w:lastRenderedPageBreak/>
              <w:t>Are there any other actions not covered by above?</w:t>
            </w:r>
          </w:p>
          <w:p w14:paraId="1FCCC006" w14:textId="6D94F9A8" w:rsidR="00E81965" w:rsidRPr="009B2B71" w:rsidRDefault="00E81965" w:rsidP="006D6AFE">
            <w:pPr>
              <w:rPr>
                <w:rFonts w:ascii="Calibri" w:eastAsia="Calibri" w:hAnsi="Calibri" w:cs="Calibri"/>
              </w:rPr>
            </w:pPr>
          </w:p>
        </w:tc>
      </w:tr>
      <w:tr w:rsidR="007C5A2A" w:rsidRPr="009B2B71" w14:paraId="72CC56D8" w14:textId="77777777" w:rsidTr="00E81965">
        <w:trPr>
          <w:trHeight w:val="1587"/>
        </w:trPr>
        <w:tc>
          <w:tcPr>
            <w:tcW w:w="9639" w:type="dxa"/>
            <w:shd w:val="clear" w:color="auto" w:fill="auto"/>
          </w:tcPr>
          <w:p w14:paraId="0DE67708" w14:textId="40FC72D2" w:rsidR="007C5A2A" w:rsidRPr="009B2B71" w:rsidRDefault="007C5A2A" w:rsidP="006D6AFE">
            <w:pPr>
              <w:rPr>
                <w:rFonts w:ascii="Calibri" w:eastAsia="Calibri" w:hAnsi="Calibri" w:cs="Calibri"/>
              </w:rPr>
            </w:pPr>
            <w:r w:rsidRPr="009B2B71">
              <w:rPr>
                <w:rFonts w:ascii="Calibri" w:eastAsia="Calibri" w:hAnsi="Calibri" w:cs="Calibri"/>
              </w:rPr>
              <w:t xml:space="preserve">Is there an agreed date for when this action plan will be disposed of in accordance with the requirements of the Data Protection Act </w:t>
            </w:r>
            <w:r w:rsidR="00FC35EE">
              <w:rPr>
                <w:rFonts w:ascii="Calibri" w:eastAsia="Calibri" w:hAnsi="Calibri" w:cs="Calibri"/>
              </w:rPr>
              <w:t>201</w:t>
            </w:r>
            <w:r w:rsidRPr="009B2B71">
              <w:rPr>
                <w:rFonts w:ascii="Calibri" w:eastAsia="Calibri" w:hAnsi="Calibri" w:cs="Calibri"/>
              </w:rPr>
              <w:t>8?</w:t>
            </w:r>
          </w:p>
          <w:p w14:paraId="566EC6C5" w14:textId="6B9D5583" w:rsidR="00E81965" w:rsidRPr="009B2B71" w:rsidRDefault="00E81965" w:rsidP="006D6AFE">
            <w:pPr>
              <w:rPr>
                <w:rFonts w:ascii="Calibri" w:eastAsia="Calibri" w:hAnsi="Calibri" w:cs="Calibri"/>
              </w:rPr>
            </w:pPr>
          </w:p>
        </w:tc>
      </w:tr>
      <w:tr w:rsidR="007C5A2A" w:rsidRPr="009B2B71" w14:paraId="5CA339C1" w14:textId="77777777" w:rsidTr="00E81965">
        <w:trPr>
          <w:trHeight w:val="1587"/>
        </w:trPr>
        <w:tc>
          <w:tcPr>
            <w:tcW w:w="9639" w:type="dxa"/>
            <w:shd w:val="clear" w:color="auto" w:fill="auto"/>
          </w:tcPr>
          <w:p w14:paraId="59ACEC2B" w14:textId="77777777" w:rsidR="007C5A2A" w:rsidRPr="009B2B71" w:rsidRDefault="007C5A2A" w:rsidP="006D6AFE">
            <w:pPr>
              <w:rPr>
                <w:rFonts w:ascii="Calibri" w:eastAsia="Calibri" w:hAnsi="Calibri" w:cs="Calibri"/>
              </w:rPr>
            </w:pPr>
            <w:r w:rsidRPr="009B2B71">
              <w:rPr>
                <w:rFonts w:ascii="Calibri" w:eastAsia="Calibri" w:hAnsi="Calibri" w:cs="Calibri"/>
              </w:rPr>
              <w:t>Actions agreed</w:t>
            </w:r>
          </w:p>
          <w:p w14:paraId="242C9029" w14:textId="5D712BDF" w:rsidR="00E81965" w:rsidRPr="009B2B71" w:rsidRDefault="00E81965" w:rsidP="006D6AFE">
            <w:pPr>
              <w:rPr>
                <w:rFonts w:ascii="Calibri" w:eastAsia="Calibri" w:hAnsi="Calibri" w:cs="Calibri"/>
                <w:b/>
              </w:rPr>
            </w:pPr>
          </w:p>
        </w:tc>
      </w:tr>
      <w:tr w:rsidR="007C5A2A" w:rsidRPr="009B2B71" w14:paraId="706E5918" w14:textId="77777777" w:rsidTr="00E81965">
        <w:trPr>
          <w:trHeight w:val="1587"/>
        </w:trPr>
        <w:tc>
          <w:tcPr>
            <w:tcW w:w="9639" w:type="dxa"/>
            <w:shd w:val="clear" w:color="auto" w:fill="auto"/>
          </w:tcPr>
          <w:p w14:paraId="74F94EE6" w14:textId="77777777" w:rsidR="007C5A2A" w:rsidRPr="009B2B71" w:rsidRDefault="007C5A2A" w:rsidP="006D6AFE">
            <w:pPr>
              <w:rPr>
                <w:rFonts w:ascii="Calibri" w:eastAsia="Calibri" w:hAnsi="Calibri" w:cs="Calibri"/>
              </w:rPr>
            </w:pPr>
            <w:r w:rsidRPr="009B2B71">
              <w:rPr>
                <w:rFonts w:ascii="Calibri" w:eastAsia="Calibri" w:hAnsi="Calibri" w:cs="Calibri"/>
              </w:rPr>
              <w:t>Date of next meeting</w:t>
            </w:r>
          </w:p>
          <w:p w14:paraId="7CEB782D" w14:textId="59ED0583" w:rsidR="00E81965" w:rsidRPr="009B2B71" w:rsidRDefault="00E81965" w:rsidP="006D6AFE">
            <w:pPr>
              <w:rPr>
                <w:rFonts w:ascii="Calibri" w:eastAsia="Calibri" w:hAnsi="Calibri" w:cs="Calibri"/>
                <w:b/>
              </w:rPr>
            </w:pPr>
          </w:p>
        </w:tc>
      </w:tr>
    </w:tbl>
    <w:p w14:paraId="1E246BB6" w14:textId="77777777" w:rsidR="00E81965" w:rsidRPr="009B2B71" w:rsidRDefault="00E81965" w:rsidP="006D6AFE">
      <w:pPr>
        <w:rPr>
          <w:rFonts w:ascii="Calibri" w:hAnsi="Calibri" w:cs="Calibri"/>
          <w:b/>
        </w:rPr>
      </w:pPr>
    </w:p>
    <w:p w14:paraId="0BEC8AD0" w14:textId="1B54C55E" w:rsidR="007C5A2A" w:rsidRPr="009B2B71" w:rsidRDefault="007C5A2A" w:rsidP="006D6AFE">
      <w:pPr>
        <w:rPr>
          <w:rFonts w:ascii="Calibri" w:hAnsi="Calibri" w:cs="Calibri"/>
          <w:b/>
        </w:rPr>
      </w:pPr>
      <w:r w:rsidRPr="009B2B71">
        <w:rPr>
          <w:rFonts w:ascii="Calibri" w:hAnsi="Calibri" w:cs="Calibri"/>
          <w:b/>
        </w:rPr>
        <w:t>Who needs to know?</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2352"/>
        <w:gridCol w:w="2352"/>
        <w:gridCol w:w="2583"/>
      </w:tblGrid>
      <w:tr w:rsidR="007C5A2A" w:rsidRPr="009B2B71" w14:paraId="36C88429" w14:textId="77777777" w:rsidTr="00F8692C">
        <w:tc>
          <w:tcPr>
            <w:tcW w:w="2352" w:type="dxa"/>
            <w:shd w:val="clear" w:color="auto" w:fill="808080"/>
            <w:vAlign w:val="center"/>
          </w:tcPr>
          <w:p w14:paraId="0C960503" w14:textId="77777777" w:rsidR="007C5A2A" w:rsidRPr="009B2B71" w:rsidRDefault="007C5A2A" w:rsidP="00F8692C">
            <w:pPr>
              <w:jc w:val="center"/>
              <w:rPr>
                <w:rFonts w:ascii="Calibri" w:hAnsi="Calibri" w:cs="Calibri"/>
              </w:rPr>
            </w:pPr>
          </w:p>
        </w:tc>
        <w:tc>
          <w:tcPr>
            <w:tcW w:w="2352" w:type="dxa"/>
            <w:shd w:val="clear" w:color="auto" w:fill="auto"/>
            <w:vAlign w:val="center"/>
          </w:tcPr>
          <w:p w14:paraId="724B0773" w14:textId="77777777" w:rsidR="007C5A2A" w:rsidRPr="009B2B71" w:rsidRDefault="007C5A2A" w:rsidP="00F8692C">
            <w:pPr>
              <w:jc w:val="center"/>
              <w:rPr>
                <w:rFonts w:ascii="Calibri" w:hAnsi="Calibri" w:cs="Calibri"/>
              </w:rPr>
            </w:pPr>
            <w:r w:rsidRPr="009B2B71">
              <w:rPr>
                <w:rFonts w:ascii="Calibri" w:hAnsi="Calibri" w:cs="Calibri"/>
              </w:rPr>
              <w:t>Who will tell them?</w:t>
            </w:r>
          </w:p>
        </w:tc>
        <w:tc>
          <w:tcPr>
            <w:tcW w:w="2352" w:type="dxa"/>
            <w:shd w:val="clear" w:color="auto" w:fill="auto"/>
            <w:vAlign w:val="center"/>
          </w:tcPr>
          <w:p w14:paraId="4369ABEE" w14:textId="77777777" w:rsidR="007C5A2A" w:rsidRPr="009B2B71" w:rsidRDefault="007C5A2A" w:rsidP="00F8692C">
            <w:pPr>
              <w:jc w:val="center"/>
              <w:rPr>
                <w:rFonts w:ascii="Calibri" w:hAnsi="Calibri" w:cs="Calibri"/>
              </w:rPr>
            </w:pPr>
            <w:r w:rsidRPr="009B2B71">
              <w:rPr>
                <w:rFonts w:ascii="Calibri" w:hAnsi="Calibri" w:cs="Calibri"/>
              </w:rPr>
              <w:t>When?</w:t>
            </w:r>
          </w:p>
        </w:tc>
        <w:tc>
          <w:tcPr>
            <w:tcW w:w="2583" w:type="dxa"/>
            <w:shd w:val="clear" w:color="auto" w:fill="auto"/>
            <w:vAlign w:val="center"/>
          </w:tcPr>
          <w:p w14:paraId="47F5ABB1" w14:textId="77777777" w:rsidR="007C5A2A" w:rsidRPr="009B2B71" w:rsidRDefault="007C5A2A" w:rsidP="00F8692C">
            <w:pPr>
              <w:jc w:val="center"/>
              <w:rPr>
                <w:rFonts w:ascii="Calibri" w:hAnsi="Calibri" w:cs="Calibri"/>
              </w:rPr>
            </w:pPr>
            <w:r w:rsidRPr="009B2B71">
              <w:rPr>
                <w:rFonts w:ascii="Calibri" w:hAnsi="Calibri" w:cs="Calibri"/>
              </w:rPr>
              <w:t>Date completed</w:t>
            </w:r>
          </w:p>
        </w:tc>
      </w:tr>
      <w:tr w:rsidR="007C5A2A" w:rsidRPr="009B2B71" w14:paraId="53939C10" w14:textId="77777777" w:rsidTr="00E81965">
        <w:tc>
          <w:tcPr>
            <w:tcW w:w="2352" w:type="dxa"/>
            <w:shd w:val="clear" w:color="auto" w:fill="auto"/>
          </w:tcPr>
          <w:p w14:paraId="4582F116" w14:textId="77777777" w:rsidR="007C5A2A" w:rsidRPr="009B2B71" w:rsidRDefault="007C5A2A" w:rsidP="006D6AFE">
            <w:pPr>
              <w:rPr>
                <w:rFonts w:ascii="Calibri" w:hAnsi="Calibri" w:cs="Calibri"/>
              </w:rPr>
            </w:pPr>
            <w:r w:rsidRPr="009B2B71">
              <w:rPr>
                <w:rFonts w:ascii="Calibri" w:hAnsi="Calibri" w:cs="Calibri"/>
              </w:rPr>
              <w:t>Senior Manager</w:t>
            </w:r>
          </w:p>
        </w:tc>
        <w:tc>
          <w:tcPr>
            <w:tcW w:w="2352" w:type="dxa"/>
            <w:shd w:val="clear" w:color="auto" w:fill="auto"/>
          </w:tcPr>
          <w:p w14:paraId="4B67AAD0" w14:textId="77777777" w:rsidR="007C5A2A" w:rsidRPr="009B2B71" w:rsidRDefault="007C5A2A" w:rsidP="006D6AFE">
            <w:pPr>
              <w:rPr>
                <w:rFonts w:ascii="Calibri" w:hAnsi="Calibri" w:cs="Calibri"/>
              </w:rPr>
            </w:pPr>
          </w:p>
        </w:tc>
        <w:tc>
          <w:tcPr>
            <w:tcW w:w="2352" w:type="dxa"/>
            <w:shd w:val="clear" w:color="auto" w:fill="auto"/>
          </w:tcPr>
          <w:p w14:paraId="6310D4E3" w14:textId="77777777" w:rsidR="007C5A2A" w:rsidRPr="009B2B71" w:rsidRDefault="007C5A2A" w:rsidP="006D6AFE">
            <w:pPr>
              <w:rPr>
                <w:rFonts w:ascii="Calibri" w:hAnsi="Calibri" w:cs="Calibri"/>
              </w:rPr>
            </w:pPr>
          </w:p>
        </w:tc>
        <w:tc>
          <w:tcPr>
            <w:tcW w:w="2583" w:type="dxa"/>
            <w:shd w:val="clear" w:color="auto" w:fill="auto"/>
          </w:tcPr>
          <w:p w14:paraId="17C3F4D0" w14:textId="77777777" w:rsidR="007C5A2A" w:rsidRPr="009B2B71" w:rsidRDefault="007C5A2A" w:rsidP="006D6AFE">
            <w:pPr>
              <w:rPr>
                <w:rFonts w:ascii="Calibri" w:hAnsi="Calibri" w:cs="Calibri"/>
              </w:rPr>
            </w:pPr>
          </w:p>
        </w:tc>
      </w:tr>
      <w:tr w:rsidR="007C5A2A" w:rsidRPr="009B2B71" w14:paraId="215EE817" w14:textId="77777777" w:rsidTr="00E81965">
        <w:tc>
          <w:tcPr>
            <w:tcW w:w="2352" w:type="dxa"/>
            <w:shd w:val="clear" w:color="auto" w:fill="auto"/>
          </w:tcPr>
          <w:p w14:paraId="60D6FD1C" w14:textId="77777777" w:rsidR="007C5A2A" w:rsidRPr="009B2B71" w:rsidRDefault="007C5A2A" w:rsidP="006D6AFE">
            <w:pPr>
              <w:rPr>
                <w:rFonts w:ascii="Calibri" w:hAnsi="Calibri" w:cs="Calibri"/>
              </w:rPr>
            </w:pPr>
            <w:r w:rsidRPr="009B2B71">
              <w:rPr>
                <w:rFonts w:ascii="Calibri" w:hAnsi="Calibri" w:cs="Calibri"/>
              </w:rPr>
              <w:t>HR Representative</w:t>
            </w:r>
          </w:p>
        </w:tc>
        <w:tc>
          <w:tcPr>
            <w:tcW w:w="2352" w:type="dxa"/>
            <w:shd w:val="clear" w:color="auto" w:fill="auto"/>
          </w:tcPr>
          <w:p w14:paraId="32B8F935" w14:textId="77777777" w:rsidR="007C5A2A" w:rsidRPr="009B2B71" w:rsidRDefault="007C5A2A" w:rsidP="006D6AFE">
            <w:pPr>
              <w:rPr>
                <w:rFonts w:ascii="Calibri" w:hAnsi="Calibri" w:cs="Calibri"/>
              </w:rPr>
            </w:pPr>
          </w:p>
        </w:tc>
        <w:tc>
          <w:tcPr>
            <w:tcW w:w="2352" w:type="dxa"/>
            <w:shd w:val="clear" w:color="auto" w:fill="auto"/>
          </w:tcPr>
          <w:p w14:paraId="7D3D3E84" w14:textId="77777777" w:rsidR="007C5A2A" w:rsidRPr="009B2B71" w:rsidRDefault="007C5A2A" w:rsidP="006D6AFE">
            <w:pPr>
              <w:rPr>
                <w:rFonts w:ascii="Calibri" w:hAnsi="Calibri" w:cs="Calibri"/>
              </w:rPr>
            </w:pPr>
          </w:p>
        </w:tc>
        <w:tc>
          <w:tcPr>
            <w:tcW w:w="2583" w:type="dxa"/>
            <w:shd w:val="clear" w:color="auto" w:fill="auto"/>
          </w:tcPr>
          <w:p w14:paraId="31944D1C" w14:textId="77777777" w:rsidR="007C5A2A" w:rsidRPr="009B2B71" w:rsidRDefault="007C5A2A" w:rsidP="006D6AFE">
            <w:pPr>
              <w:rPr>
                <w:rFonts w:ascii="Calibri" w:hAnsi="Calibri" w:cs="Calibri"/>
              </w:rPr>
            </w:pPr>
          </w:p>
        </w:tc>
      </w:tr>
      <w:tr w:rsidR="007C5A2A" w:rsidRPr="009B2B71" w14:paraId="0ADAEAE6" w14:textId="77777777" w:rsidTr="00E81965">
        <w:tc>
          <w:tcPr>
            <w:tcW w:w="2352" w:type="dxa"/>
            <w:shd w:val="clear" w:color="auto" w:fill="auto"/>
          </w:tcPr>
          <w:p w14:paraId="50FA87AE" w14:textId="77777777" w:rsidR="007C5A2A" w:rsidRPr="009B2B71" w:rsidRDefault="007C5A2A" w:rsidP="006D6AFE">
            <w:pPr>
              <w:rPr>
                <w:rFonts w:ascii="Calibri" w:hAnsi="Calibri" w:cs="Calibri"/>
              </w:rPr>
            </w:pPr>
            <w:r w:rsidRPr="009B2B71">
              <w:rPr>
                <w:rFonts w:ascii="Calibri" w:hAnsi="Calibri" w:cs="Calibri"/>
              </w:rPr>
              <w:t xml:space="preserve">Line manager </w:t>
            </w:r>
          </w:p>
        </w:tc>
        <w:tc>
          <w:tcPr>
            <w:tcW w:w="2352" w:type="dxa"/>
            <w:shd w:val="clear" w:color="auto" w:fill="auto"/>
          </w:tcPr>
          <w:p w14:paraId="3634096F" w14:textId="77777777" w:rsidR="007C5A2A" w:rsidRPr="009B2B71" w:rsidRDefault="007C5A2A" w:rsidP="006D6AFE">
            <w:pPr>
              <w:rPr>
                <w:rFonts w:ascii="Calibri" w:hAnsi="Calibri" w:cs="Calibri"/>
              </w:rPr>
            </w:pPr>
          </w:p>
        </w:tc>
        <w:tc>
          <w:tcPr>
            <w:tcW w:w="2352" w:type="dxa"/>
            <w:shd w:val="clear" w:color="auto" w:fill="auto"/>
          </w:tcPr>
          <w:p w14:paraId="055ABE65" w14:textId="77777777" w:rsidR="007C5A2A" w:rsidRPr="009B2B71" w:rsidRDefault="007C5A2A" w:rsidP="006D6AFE">
            <w:pPr>
              <w:rPr>
                <w:rFonts w:ascii="Calibri" w:hAnsi="Calibri" w:cs="Calibri"/>
              </w:rPr>
            </w:pPr>
          </w:p>
        </w:tc>
        <w:tc>
          <w:tcPr>
            <w:tcW w:w="2583" w:type="dxa"/>
            <w:shd w:val="clear" w:color="auto" w:fill="auto"/>
          </w:tcPr>
          <w:p w14:paraId="0546DEB8" w14:textId="77777777" w:rsidR="007C5A2A" w:rsidRPr="009B2B71" w:rsidRDefault="007C5A2A" w:rsidP="006D6AFE">
            <w:pPr>
              <w:rPr>
                <w:rFonts w:ascii="Calibri" w:hAnsi="Calibri" w:cs="Calibri"/>
              </w:rPr>
            </w:pPr>
          </w:p>
        </w:tc>
      </w:tr>
      <w:tr w:rsidR="007C5A2A" w:rsidRPr="009B2B71" w14:paraId="41B9FDB2" w14:textId="77777777" w:rsidTr="00E81965">
        <w:tc>
          <w:tcPr>
            <w:tcW w:w="2352" w:type="dxa"/>
            <w:shd w:val="clear" w:color="auto" w:fill="auto"/>
          </w:tcPr>
          <w:p w14:paraId="0B7239EC" w14:textId="77777777" w:rsidR="007C5A2A" w:rsidRPr="009B2B71" w:rsidRDefault="007C5A2A" w:rsidP="006D6AFE">
            <w:pPr>
              <w:rPr>
                <w:rFonts w:ascii="Calibri" w:hAnsi="Calibri" w:cs="Calibri"/>
              </w:rPr>
            </w:pPr>
            <w:r w:rsidRPr="009B2B71">
              <w:rPr>
                <w:rFonts w:ascii="Calibri" w:hAnsi="Calibri" w:cs="Calibri"/>
              </w:rPr>
              <w:t>Team members</w:t>
            </w:r>
          </w:p>
        </w:tc>
        <w:tc>
          <w:tcPr>
            <w:tcW w:w="2352" w:type="dxa"/>
            <w:shd w:val="clear" w:color="auto" w:fill="auto"/>
          </w:tcPr>
          <w:p w14:paraId="3824C756" w14:textId="77777777" w:rsidR="007C5A2A" w:rsidRPr="009B2B71" w:rsidRDefault="007C5A2A" w:rsidP="006D6AFE">
            <w:pPr>
              <w:rPr>
                <w:rFonts w:ascii="Calibri" w:hAnsi="Calibri" w:cs="Calibri"/>
              </w:rPr>
            </w:pPr>
          </w:p>
        </w:tc>
        <w:tc>
          <w:tcPr>
            <w:tcW w:w="2352" w:type="dxa"/>
            <w:shd w:val="clear" w:color="auto" w:fill="auto"/>
          </w:tcPr>
          <w:p w14:paraId="75FFF559" w14:textId="77777777" w:rsidR="007C5A2A" w:rsidRPr="009B2B71" w:rsidRDefault="007C5A2A" w:rsidP="006D6AFE">
            <w:pPr>
              <w:rPr>
                <w:rFonts w:ascii="Calibri" w:hAnsi="Calibri" w:cs="Calibri"/>
              </w:rPr>
            </w:pPr>
          </w:p>
        </w:tc>
        <w:tc>
          <w:tcPr>
            <w:tcW w:w="2583" w:type="dxa"/>
            <w:shd w:val="clear" w:color="auto" w:fill="auto"/>
          </w:tcPr>
          <w:p w14:paraId="77743FA1" w14:textId="77777777" w:rsidR="007C5A2A" w:rsidRPr="009B2B71" w:rsidRDefault="007C5A2A" w:rsidP="006D6AFE">
            <w:pPr>
              <w:rPr>
                <w:rFonts w:ascii="Calibri" w:hAnsi="Calibri" w:cs="Calibri"/>
              </w:rPr>
            </w:pPr>
          </w:p>
        </w:tc>
      </w:tr>
      <w:tr w:rsidR="007C5A2A" w:rsidRPr="009B2B71" w14:paraId="2B414AB9" w14:textId="77777777" w:rsidTr="00E81965">
        <w:tc>
          <w:tcPr>
            <w:tcW w:w="2352" w:type="dxa"/>
            <w:shd w:val="clear" w:color="auto" w:fill="auto"/>
          </w:tcPr>
          <w:p w14:paraId="17467965" w14:textId="77777777" w:rsidR="007C5A2A" w:rsidRPr="009B2B71" w:rsidRDefault="007C5A2A" w:rsidP="006D6AFE">
            <w:pPr>
              <w:rPr>
                <w:rFonts w:ascii="Calibri" w:hAnsi="Calibri" w:cs="Calibri"/>
              </w:rPr>
            </w:pPr>
            <w:r w:rsidRPr="009B2B71">
              <w:rPr>
                <w:rFonts w:ascii="Calibri" w:hAnsi="Calibri" w:cs="Calibri"/>
              </w:rPr>
              <w:t>Other colleagues</w:t>
            </w:r>
          </w:p>
        </w:tc>
        <w:tc>
          <w:tcPr>
            <w:tcW w:w="2352" w:type="dxa"/>
            <w:shd w:val="clear" w:color="auto" w:fill="auto"/>
          </w:tcPr>
          <w:p w14:paraId="05ABE878" w14:textId="77777777" w:rsidR="007C5A2A" w:rsidRPr="009B2B71" w:rsidRDefault="007C5A2A" w:rsidP="006D6AFE">
            <w:pPr>
              <w:rPr>
                <w:rFonts w:ascii="Calibri" w:hAnsi="Calibri" w:cs="Calibri"/>
              </w:rPr>
            </w:pPr>
          </w:p>
        </w:tc>
        <w:tc>
          <w:tcPr>
            <w:tcW w:w="2352" w:type="dxa"/>
            <w:shd w:val="clear" w:color="auto" w:fill="auto"/>
          </w:tcPr>
          <w:p w14:paraId="2F01EFBA" w14:textId="77777777" w:rsidR="007C5A2A" w:rsidRPr="009B2B71" w:rsidRDefault="007C5A2A" w:rsidP="006D6AFE">
            <w:pPr>
              <w:rPr>
                <w:rFonts w:ascii="Calibri" w:hAnsi="Calibri" w:cs="Calibri"/>
              </w:rPr>
            </w:pPr>
          </w:p>
        </w:tc>
        <w:tc>
          <w:tcPr>
            <w:tcW w:w="2583" w:type="dxa"/>
            <w:shd w:val="clear" w:color="auto" w:fill="auto"/>
          </w:tcPr>
          <w:p w14:paraId="78568BE2" w14:textId="77777777" w:rsidR="007C5A2A" w:rsidRPr="009B2B71" w:rsidRDefault="007C5A2A" w:rsidP="006D6AFE">
            <w:pPr>
              <w:rPr>
                <w:rFonts w:ascii="Calibri" w:hAnsi="Calibri" w:cs="Calibri"/>
              </w:rPr>
            </w:pPr>
          </w:p>
        </w:tc>
      </w:tr>
      <w:tr w:rsidR="007C5A2A" w:rsidRPr="009B2B71" w14:paraId="096B1D17" w14:textId="77777777" w:rsidTr="00E81965">
        <w:tc>
          <w:tcPr>
            <w:tcW w:w="2352" w:type="dxa"/>
            <w:shd w:val="clear" w:color="auto" w:fill="auto"/>
          </w:tcPr>
          <w:p w14:paraId="02DC6B29" w14:textId="77777777" w:rsidR="007C5A2A" w:rsidRPr="009B2B71" w:rsidRDefault="007C5A2A" w:rsidP="006D6AFE">
            <w:pPr>
              <w:rPr>
                <w:rFonts w:ascii="Calibri" w:hAnsi="Calibri" w:cs="Calibri"/>
              </w:rPr>
            </w:pPr>
            <w:r w:rsidRPr="009B2B71">
              <w:rPr>
                <w:rFonts w:ascii="Calibri" w:hAnsi="Calibri" w:cs="Calibri"/>
              </w:rPr>
              <w:t>Others (specify)</w:t>
            </w:r>
          </w:p>
        </w:tc>
        <w:tc>
          <w:tcPr>
            <w:tcW w:w="2352" w:type="dxa"/>
            <w:shd w:val="clear" w:color="auto" w:fill="auto"/>
          </w:tcPr>
          <w:p w14:paraId="5D07B01A" w14:textId="77777777" w:rsidR="007C5A2A" w:rsidRPr="009B2B71" w:rsidRDefault="007C5A2A" w:rsidP="006D6AFE">
            <w:pPr>
              <w:rPr>
                <w:rFonts w:ascii="Calibri" w:hAnsi="Calibri" w:cs="Calibri"/>
              </w:rPr>
            </w:pPr>
          </w:p>
        </w:tc>
        <w:tc>
          <w:tcPr>
            <w:tcW w:w="2352" w:type="dxa"/>
            <w:shd w:val="clear" w:color="auto" w:fill="auto"/>
          </w:tcPr>
          <w:p w14:paraId="0AFBB5BC" w14:textId="77777777" w:rsidR="007C5A2A" w:rsidRPr="009B2B71" w:rsidRDefault="007C5A2A" w:rsidP="006D6AFE">
            <w:pPr>
              <w:rPr>
                <w:rFonts w:ascii="Calibri" w:hAnsi="Calibri" w:cs="Calibri"/>
              </w:rPr>
            </w:pPr>
          </w:p>
        </w:tc>
        <w:tc>
          <w:tcPr>
            <w:tcW w:w="2583" w:type="dxa"/>
            <w:shd w:val="clear" w:color="auto" w:fill="auto"/>
          </w:tcPr>
          <w:p w14:paraId="7577A112" w14:textId="77777777" w:rsidR="007C5A2A" w:rsidRPr="009B2B71" w:rsidRDefault="007C5A2A" w:rsidP="006D6AFE">
            <w:pPr>
              <w:rPr>
                <w:rFonts w:ascii="Calibri" w:hAnsi="Calibri" w:cs="Calibri"/>
              </w:rPr>
            </w:pPr>
          </w:p>
        </w:tc>
      </w:tr>
    </w:tbl>
    <w:p w14:paraId="7EEF975C" w14:textId="77777777" w:rsidR="00E81965" w:rsidRPr="009B2B71" w:rsidRDefault="00E81965" w:rsidP="006D6AFE">
      <w:pPr>
        <w:rPr>
          <w:rFonts w:ascii="Calibri" w:hAnsi="Calibri" w:cs="Calibri"/>
          <w:b/>
        </w:rPr>
      </w:pPr>
    </w:p>
    <w:p w14:paraId="6F871004" w14:textId="488EAD17" w:rsidR="007C5A2A" w:rsidRPr="009B2B71" w:rsidRDefault="007C5A2A" w:rsidP="006D6AFE">
      <w:pPr>
        <w:rPr>
          <w:rFonts w:ascii="Calibri" w:hAnsi="Calibri" w:cs="Calibri"/>
          <w:b/>
        </w:rPr>
      </w:pPr>
      <w:r w:rsidRPr="009B2B71">
        <w:rPr>
          <w:rFonts w:ascii="Calibri" w:hAnsi="Calibri" w:cs="Calibri"/>
          <w:b/>
        </w:rPr>
        <w:t>Changes to records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189"/>
        <w:gridCol w:w="2238"/>
        <w:gridCol w:w="2712"/>
      </w:tblGrid>
      <w:tr w:rsidR="007C5A2A" w:rsidRPr="009B2B71" w14:paraId="04EF0778" w14:textId="77777777" w:rsidTr="00F8692C">
        <w:tc>
          <w:tcPr>
            <w:tcW w:w="2500" w:type="dxa"/>
            <w:shd w:val="clear" w:color="auto" w:fill="808080"/>
            <w:vAlign w:val="center"/>
          </w:tcPr>
          <w:p w14:paraId="2B7E6BC1" w14:textId="77777777" w:rsidR="007C5A2A" w:rsidRPr="009B2B71" w:rsidRDefault="007C5A2A" w:rsidP="00F8692C">
            <w:pPr>
              <w:jc w:val="center"/>
              <w:rPr>
                <w:rFonts w:ascii="Calibri" w:hAnsi="Calibri" w:cs="Calibri"/>
              </w:rPr>
            </w:pPr>
          </w:p>
        </w:tc>
        <w:tc>
          <w:tcPr>
            <w:tcW w:w="2189" w:type="dxa"/>
            <w:shd w:val="clear" w:color="auto" w:fill="auto"/>
            <w:vAlign w:val="center"/>
          </w:tcPr>
          <w:p w14:paraId="2BF8A029" w14:textId="77777777" w:rsidR="007C5A2A" w:rsidRPr="009B2B71" w:rsidRDefault="007C5A2A" w:rsidP="00F8692C">
            <w:pPr>
              <w:jc w:val="center"/>
              <w:rPr>
                <w:rFonts w:ascii="Calibri" w:hAnsi="Calibri" w:cs="Calibri"/>
              </w:rPr>
            </w:pPr>
            <w:r w:rsidRPr="009B2B71">
              <w:rPr>
                <w:rFonts w:ascii="Calibri" w:hAnsi="Calibri" w:cs="Calibri"/>
              </w:rPr>
              <w:t>Who will do this?</w:t>
            </w:r>
          </w:p>
        </w:tc>
        <w:tc>
          <w:tcPr>
            <w:tcW w:w="2238" w:type="dxa"/>
            <w:shd w:val="clear" w:color="auto" w:fill="auto"/>
            <w:vAlign w:val="center"/>
          </w:tcPr>
          <w:p w14:paraId="7C24FE96" w14:textId="77777777" w:rsidR="007C5A2A" w:rsidRPr="009B2B71" w:rsidRDefault="007C5A2A" w:rsidP="00F8692C">
            <w:pPr>
              <w:jc w:val="center"/>
              <w:rPr>
                <w:rFonts w:ascii="Calibri" w:hAnsi="Calibri" w:cs="Calibri"/>
              </w:rPr>
            </w:pPr>
            <w:r w:rsidRPr="009B2B71">
              <w:rPr>
                <w:rFonts w:ascii="Calibri" w:hAnsi="Calibri" w:cs="Calibri"/>
              </w:rPr>
              <w:t>When?</w:t>
            </w:r>
          </w:p>
        </w:tc>
        <w:tc>
          <w:tcPr>
            <w:tcW w:w="2712" w:type="dxa"/>
            <w:shd w:val="clear" w:color="auto" w:fill="auto"/>
            <w:vAlign w:val="center"/>
          </w:tcPr>
          <w:p w14:paraId="3247BB73" w14:textId="77777777" w:rsidR="007C5A2A" w:rsidRPr="009B2B71" w:rsidRDefault="007C5A2A" w:rsidP="00F8692C">
            <w:pPr>
              <w:jc w:val="center"/>
              <w:rPr>
                <w:rFonts w:ascii="Calibri" w:hAnsi="Calibri" w:cs="Calibri"/>
              </w:rPr>
            </w:pPr>
            <w:r w:rsidRPr="009B2B71">
              <w:rPr>
                <w:rFonts w:ascii="Calibri" w:hAnsi="Calibri" w:cs="Calibri"/>
              </w:rPr>
              <w:t>Date completed</w:t>
            </w:r>
          </w:p>
        </w:tc>
      </w:tr>
      <w:tr w:rsidR="007C5A2A" w:rsidRPr="009B2B71" w14:paraId="769931B8" w14:textId="77777777" w:rsidTr="00E81965">
        <w:tc>
          <w:tcPr>
            <w:tcW w:w="2500" w:type="dxa"/>
            <w:shd w:val="clear" w:color="auto" w:fill="auto"/>
          </w:tcPr>
          <w:p w14:paraId="60FE2E27" w14:textId="77777777" w:rsidR="007C5A2A" w:rsidRPr="009B2B71" w:rsidRDefault="007C5A2A" w:rsidP="006D6AFE">
            <w:pPr>
              <w:rPr>
                <w:rFonts w:ascii="Calibri" w:hAnsi="Calibri" w:cs="Calibri"/>
              </w:rPr>
            </w:pPr>
            <w:r w:rsidRPr="009B2B71">
              <w:rPr>
                <w:rFonts w:ascii="Calibri" w:hAnsi="Calibri" w:cs="Calibri"/>
              </w:rPr>
              <w:t>HR Records</w:t>
            </w:r>
          </w:p>
        </w:tc>
        <w:tc>
          <w:tcPr>
            <w:tcW w:w="2189" w:type="dxa"/>
            <w:shd w:val="clear" w:color="auto" w:fill="auto"/>
          </w:tcPr>
          <w:p w14:paraId="123D8AC7" w14:textId="77777777" w:rsidR="007C5A2A" w:rsidRPr="009B2B71" w:rsidRDefault="007C5A2A" w:rsidP="006D6AFE">
            <w:pPr>
              <w:rPr>
                <w:rFonts w:ascii="Calibri" w:hAnsi="Calibri" w:cs="Calibri"/>
              </w:rPr>
            </w:pPr>
          </w:p>
        </w:tc>
        <w:tc>
          <w:tcPr>
            <w:tcW w:w="2238" w:type="dxa"/>
            <w:shd w:val="clear" w:color="auto" w:fill="auto"/>
          </w:tcPr>
          <w:p w14:paraId="5E01AA64" w14:textId="77777777" w:rsidR="007C5A2A" w:rsidRPr="009B2B71" w:rsidRDefault="007C5A2A" w:rsidP="006D6AFE">
            <w:pPr>
              <w:rPr>
                <w:rFonts w:ascii="Calibri" w:hAnsi="Calibri" w:cs="Calibri"/>
              </w:rPr>
            </w:pPr>
          </w:p>
        </w:tc>
        <w:tc>
          <w:tcPr>
            <w:tcW w:w="2712" w:type="dxa"/>
            <w:shd w:val="clear" w:color="auto" w:fill="auto"/>
          </w:tcPr>
          <w:p w14:paraId="00F29DB7" w14:textId="77777777" w:rsidR="007C5A2A" w:rsidRPr="009B2B71" w:rsidRDefault="007C5A2A" w:rsidP="006D6AFE">
            <w:pPr>
              <w:rPr>
                <w:rFonts w:ascii="Calibri" w:hAnsi="Calibri" w:cs="Calibri"/>
              </w:rPr>
            </w:pPr>
          </w:p>
        </w:tc>
      </w:tr>
      <w:tr w:rsidR="007C5A2A" w:rsidRPr="009B2B71" w14:paraId="32F85932" w14:textId="77777777" w:rsidTr="00E81965">
        <w:tc>
          <w:tcPr>
            <w:tcW w:w="2500" w:type="dxa"/>
            <w:shd w:val="clear" w:color="auto" w:fill="auto"/>
          </w:tcPr>
          <w:p w14:paraId="6E15618B" w14:textId="77777777" w:rsidR="007C5A2A" w:rsidRPr="009B2B71" w:rsidRDefault="007C5A2A" w:rsidP="006D6AFE">
            <w:pPr>
              <w:rPr>
                <w:rFonts w:ascii="Calibri" w:hAnsi="Calibri" w:cs="Calibri"/>
              </w:rPr>
            </w:pPr>
            <w:r w:rsidRPr="009B2B71">
              <w:rPr>
                <w:rFonts w:ascii="Calibri" w:hAnsi="Calibri" w:cs="Calibri"/>
              </w:rPr>
              <w:t>Name badge</w:t>
            </w:r>
          </w:p>
        </w:tc>
        <w:tc>
          <w:tcPr>
            <w:tcW w:w="2189" w:type="dxa"/>
            <w:shd w:val="clear" w:color="auto" w:fill="auto"/>
          </w:tcPr>
          <w:p w14:paraId="454C070F" w14:textId="77777777" w:rsidR="007C5A2A" w:rsidRPr="009B2B71" w:rsidRDefault="007C5A2A" w:rsidP="006D6AFE">
            <w:pPr>
              <w:rPr>
                <w:rFonts w:ascii="Calibri" w:hAnsi="Calibri" w:cs="Calibri"/>
              </w:rPr>
            </w:pPr>
          </w:p>
        </w:tc>
        <w:tc>
          <w:tcPr>
            <w:tcW w:w="2238" w:type="dxa"/>
            <w:shd w:val="clear" w:color="auto" w:fill="auto"/>
          </w:tcPr>
          <w:p w14:paraId="10B7A424" w14:textId="77777777" w:rsidR="007C5A2A" w:rsidRPr="009B2B71" w:rsidRDefault="007C5A2A" w:rsidP="006D6AFE">
            <w:pPr>
              <w:rPr>
                <w:rFonts w:ascii="Calibri" w:hAnsi="Calibri" w:cs="Calibri"/>
              </w:rPr>
            </w:pPr>
          </w:p>
        </w:tc>
        <w:tc>
          <w:tcPr>
            <w:tcW w:w="2712" w:type="dxa"/>
            <w:shd w:val="clear" w:color="auto" w:fill="auto"/>
          </w:tcPr>
          <w:p w14:paraId="7020BCD0" w14:textId="77777777" w:rsidR="007C5A2A" w:rsidRPr="009B2B71" w:rsidRDefault="007C5A2A" w:rsidP="006D6AFE">
            <w:pPr>
              <w:rPr>
                <w:rFonts w:ascii="Calibri" w:hAnsi="Calibri" w:cs="Calibri"/>
              </w:rPr>
            </w:pPr>
          </w:p>
        </w:tc>
      </w:tr>
      <w:tr w:rsidR="007C5A2A" w:rsidRPr="009B2B71" w14:paraId="30C1CEC8" w14:textId="77777777" w:rsidTr="00E81965">
        <w:tc>
          <w:tcPr>
            <w:tcW w:w="2500" w:type="dxa"/>
            <w:shd w:val="clear" w:color="auto" w:fill="auto"/>
          </w:tcPr>
          <w:p w14:paraId="7C82A0B6" w14:textId="77777777" w:rsidR="007C5A2A" w:rsidRPr="009B2B71" w:rsidRDefault="007C5A2A" w:rsidP="006D6AFE">
            <w:pPr>
              <w:rPr>
                <w:rFonts w:ascii="Calibri" w:hAnsi="Calibri" w:cs="Calibri"/>
              </w:rPr>
            </w:pPr>
            <w:r w:rsidRPr="009B2B71">
              <w:rPr>
                <w:rFonts w:ascii="Calibri" w:hAnsi="Calibri" w:cs="Calibri"/>
              </w:rPr>
              <w:t>IT systems including email</w:t>
            </w:r>
          </w:p>
        </w:tc>
        <w:tc>
          <w:tcPr>
            <w:tcW w:w="2189" w:type="dxa"/>
            <w:shd w:val="clear" w:color="auto" w:fill="auto"/>
          </w:tcPr>
          <w:p w14:paraId="3A5C663F" w14:textId="77777777" w:rsidR="007C5A2A" w:rsidRPr="009B2B71" w:rsidRDefault="007C5A2A" w:rsidP="006D6AFE">
            <w:pPr>
              <w:rPr>
                <w:rFonts w:ascii="Calibri" w:hAnsi="Calibri" w:cs="Calibri"/>
              </w:rPr>
            </w:pPr>
          </w:p>
        </w:tc>
        <w:tc>
          <w:tcPr>
            <w:tcW w:w="2238" w:type="dxa"/>
            <w:shd w:val="clear" w:color="auto" w:fill="auto"/>
          </w:tcPr>
          <w:p w14:paraId="05CB49BE" w14:textId="77777777" w:rsidR="007C5A2A" w:rsidRPr="009B2B71" w:rsidRDefault="007C5A2A" w:rsidP="006D6AFE">
            <w:pPr>
              <w:rPr>
                <w:rFonts w:ascii="Calibri" w:hAnsi="Calibri" w:cs="Calibri"/>
              </w:rPr>
            </w:pPr>
          </w:p>
        </w:tc>
        <w:tc>
          <w:tcPr>
            <w:tcW w:w="2712" w:type="dxa"/>
            <w:shd w:val="clear" w:color="auto" w:fill="auto"/>
          </w:tcPr>
          <w:p w14:paraId="62D8C31B" w14:textId="77777777" w:rsidR="007C5A2A" w:rsidRPr="009B2B71" w:rsidRDefault="007C5A2A" w:rsidP="006D6AFE">
            <w:pPr>
              <w:rPr>
                <w:rFonts w:ascii="Calibri" w:hAnsi="Calibri" w:cs="Calibri"/>
              </w:rPr>
            </w:pPr>
          </w:p>
        </w:tc>
      </w:tr>
      <w:tr w:rsidR="007C5A2A" w:rsidRPr="009B2B71" w14:paraId="16C0C20C" w14:textId="77777777" w:rsidTr="00E81965">
        <w:tc>
          <w:tcPr>
            <w:tcW w:w="2500" w:type="dxa"/>
            <w:shd w:val="clear" w:color="auto" w:fill="auto"/>
          </w:tcPr>
          <w:p w14:paraId="16269EAF" w14:textId="77777777" w:rsidR="007C5A2A" w:rsidRPr="009B2B71" w:rsidRDefault="007C5A2A" w:rsidP="006D6AFE">
            <w:pPr>
              <w:rPr>
                <w:rFonts w:ascii="Calibri" w:hAnsi="Calibri" w:cs="Calibri"/>
              </w:rPr>
            </w:pPr>
            <w:r w:rsidRPr="009B2B71">
              <w:rPr>
                <w:rFonts w:ascii="Calibri" w:hAnsi="Calibri" w:cs="Calibri"/>
              </w:rPr>
              <w:lastRenderedPageBreak/>
              <w:t>Website</w:t>
            </w:r>
          </w:p>
        </w:tc>
        <w:tc>
          <w:tcPr>
            <w:tcW w:w="2189" w:type="dxa"/>
            <w:shd w:val="clear" w:color="auto" w:fill="auto"/>
          </w:tcPr>
          <w:p w14:paraId="62A252C0" w14:textId="77777777" w:rsidR="007C5A2A" w:rsidRPr="009B2B71" w:rsidRDefault="007C5A2A" w:rsidP="006D6AFE">
            <w:pPr>
              <w:rPr>
                <w:rFonts w:ascii="Calibri" w:hAnsi="Calibri" w:cs="Calibri"/>
              </w:rPr>
            </w:pPr>
          </w:p>
        </w:tc>
        <w:tc>
          <w:tcPr>
            <w:tcW w:w="2238" w:type="dxa"/>
            <w:shd w:val="clear" w:color="auto" w:fill="auto"/>
          </w:tcPr>
          <w:p w14:paraId="084D6BEA" w14:textId="77777777" w:rsidR="007C5A2A" w:rsidRPr="009B2B71" w:rsidRDefault="007C5A2A" w:rsidP="006D6AFE">
            <w:pPr>
              <w:rPr>
                <w:rFonts w:ascii="Calibri" w:hAnsi="Calibri" w:cs="Calibri"/>
              </w:rPr>
            </w:pPr>
          </w:p>
        </w:tc>
        <w:tc>
          <w:tcPr>
            <w:tcW w:w="2712" w:type="dxa"/>
            <w:shd w:val="clear" w:color="auto" w:fill="auto"/>
          </w:tcPr>
          <w:p w14:paraId="1D31B385" w14:textId="77777777" w:rsidR="007C5A2A" w:rsidRPr="009B2B71" w:rsidRDefault="007C5A2A" w:rsidP="006D6AFE">
            <w:pPr>
              <w:rPr>
                <w:rFonts w:ascii="Calibri" w:hAnsi="Calibri" w:cs="Calibri"/>
              </w:rPr>
            </w:pPr>
          </w:p>
        </w:tc>
      </w:tr>
      <w:tr w:rsidR="007C5A2A" w:rsidRPr="009B2B71" w14:paraId="59D23FA7" w14:textId="77777777" w:rsidTr="00E81965">
        <w:tc>
          <w:tcPr>
            <w:tcW w:w="2500" w:type="dxa"/>
            <w:shd w:val="clear" w:color="auto" w:fill="auto"/>
          </w:tcPr>
          <w:p w14:paraId="7BE0F9D5" w14:textId="77777777" w:rsidR="007C5A2A" w:rsidRPr="009B2B71" w:rsidRDefault="007C5A2A" w:rsidP="006D6AFE">
            <w:pPr>
              <w:rPr>
                <w:rFonts w:ascii="Calibri" w:hAnsi="Calibri" w:cs="Calibri"/>
              </w:rPr>
            </w:pPr>
            <w:r w:rsidRPr="009B2B71">
              <w:rPr>
                <w:rFonts w:ascii="Calibri" w:hAnsi="Calibri" w:cs="Calibri"/>
              </w:rPr>
              <w:t>Voicemail</w:t>
            </w:r>
          </w:p>
        </w:tc>
        <w:tc>
          <w:tcPr>
            <w:tcW w:w="2189" w:type="dxa"/>
            <w:shd w:val="clear" w:color="auto" w:fill="auto"/>
          </w:tcPr>
          <w:p w14:paraId="00DD586B" w14:textId="77777777" w:rsidR="007C5A2A" w:rsidRPr="009B2B71" w:rsidRDefault="007C5A2A" w:rsidP="006D6AFE">
            <w:pPr>
              <w:rPr>
                <w:rFonts w:ascii="Calibri" w:hAnsi="Calibri" w:cs="Calibri"/>
              </w:rPr>
            </w:pPr>
          </w:p>
        </w:tc>
        <w:tc>
          <w:tcPr>
            <w:tcW w:w="2238" w:type="dxa"/>
            <w:shd w:val="clear" w:color="auto" w:fill="auto"/>
          </w:tcPr>
          <w:p w14:paraId="4695B40C" w14:textId="77777777" w:rsidR="007C5A2A" w:rsidRPr="009B2B71" w:rsidRDefault="007C5A2A" w:rsidP="006D6AFE">
            <w:pPr>
              <w:rPr>
                <w:rFonts w:ascii="Calibri" w:hAnsi="Calibri" w:cs="Calibri"/>
              </w:rPr>
            </w:pPr>
          </w:p>
        </w:tc>
        <w:tc>
          <w:tcPr>
            <w:tcW w:w="2712" w:type="dxa"/>
            <w:shd w:val="clear" w:color="auto" w:fill="auto"/>
          </w:tcPr>
          <w:p w14:paraId="78290C85" w14:textId="77777777" w:rsidR="007C5A2A" w:rsidRPr="009B2B71" w:rsidRDefault="007C5A2A" w:rsidP="006D6AFE">
            <w:pPr>
              <w:rPr>
                <w:rFonts w:ascii="Calibri" w:hAnsi="Calibri" w:cs="Calibri"/>
              </w:rPr>
            </w:pPr>
          </w:p>
        </w:tc>
      </w:tr>
      <w:tr w:rsidR="007C5A2A" w:rsidRPr="009B2B71" w14:paraId="470D3B38" w14:textId="77777777" w:rsidTr="00E81965">
        <w:tc>
          <w:tcPr>
            <w:tcW w:w="2500" w:type="dxa"/>
            <w:shd w:val="clear" w:color="auto" w:fill="auto"/>
          </w:tcPr>
          <w:p w14:paraId="71E0D4E3" w14:textId="77777777" w:rsidR="007C5A2A" w:rsidRPr="009B2B71" w:rsidRDefault="007C5A2A" w:rsidP="006D6AFE">
            <w:pPr>
              <w:rPr>
                <w:rFonts w:ascii="Calibri" w:hAnsi="Calibri" w:cs="Calibri"/>
              </w:rPr>
            </w:pPr>
            <w:r w:rsidRPr="009B2B71">
              <w:rPr>
                <w:rFonts w:ascii="Calibri" w:hAnsi="Calibri" w:cs="Calibri"/>
              </w:rPr>
              <w:t>Internet/intranet address entry</w:t>
            </w:r>
          </w:p>
        </w:tc>
        <w:tc>
          <w:tcPr>
            <w:tcW w:w="2189" w:type="dxa"/>
            <w:shd w:val="clear" w:color="auto" w:fill="auto"/>
          </w:tcPr>
          <w:p w14:paraId="595405E5" w14:textId="77777777" w:rsidR="007C5A2A" w:rsidRPr="009B2B71" w:rsidRDefault="007C5A2A" w:rsidP="006D6AFE">
            <w:pPr>
              <w:rPr>
                <w:rFonts w:ascii="Calibri" w:hAnsi="Calibri" w:cs="Calibri"/>
              </w:rPr>
            </w:pPr>
          </w:p>
        </w:tc>
        <w:tc>
          <w:tcPr>
            <w:tcW w:w="2238" w:type="dxa"/>
            <w:shd w:val="clear" w:color="auto" w:fill="auto"/>
          </w:tcPr>
          <w:p w14:paraId="0772FEBB" w14:textId="77777777" w:rsidR="007C5A2A" w:rsidRPr="009B2B71" w:rsidRDefault="007C5A2A" w:rsidP="006D6AFE">
            <w:pPr>
              <w:rPr>
                <w:rFonts w:ascii="Calibri" w:hAnsi="Calibri" w:cs="Calibri"/>
              </w:rPr>
            </w:pPr>
          </w:p>
        </w:tc>
        <w:tc>
          <w:tcPr>
            <w:tcW w:w="2712" w:type="dxa"/>
            <w:shd w:val="clear" w:color="auto" w:fill="auto"/>
          </w:tcPr>
          <w:p w14:paraId="61A30BEC" w14:textId="77777777" w:rsidR="007C5A2A" w:rsidRPr="009B2B71" w:rsidRDefault="007C5A2A" w:rsidP="006D6AFE">
            <w:pPr>
              <w:rPr>
                <w:rFonts w:ascii="Calibri" w:hAnsi="Calibri" w:cs="Calibri"/>
              </w:rPr>
            </w:pPr>
          </w:p>
        </w:tc>
      </w:tr>
      <w:tr w:rsidR="007C5A2A" w:rsidRPr="009B2B71" w14:paraId="4C59A34B" w14:textId="77777777" w:rsidTr="00E81965">
        <w:tc>
          <w:tcPr>
            <w:tcW w:w="2500" w:type="dxa"/>
            <w:shd w:val="clear" w:color="auto" w:fill="auto"/>
          </w:tcPr>
          <w:p w14:paraId="61A5AF0E" w14:textId="77777777" w:rsidR="007C5A2A" w:rsidRPr="009B2B71" w:rsidRDefault="007C5A2A" w:rsidP="006D6AFE">
            <w:pPr>
              <w:rPr>
                <w:rFonts w:ascii="Calibri" w:hAnsi="Calibri" w:cs="Calibri"/>
              </w:rPr>
            </w:pPr>
            <w:r w:rsidRPr="009B2B71">
              <w:rPr>
                <w:rFonts w:ascii="Calibri" w:hAnsi="Calibri" w:cs="Calibri"/>
              </w:rPr>
              <w:t>Union membership</w:t>
            </w:r>
          </w:p>
        </w:tc>
        <w:tc>
          <w:tcPr>
            <w:tcW w:w="2189" w:type="dxa"/>
            <w:shd w:val="clear" w:color="auto" w:fill="auto"/>
          </w:tcPr>
          <w:p w14:paraId="2C399284" w14:textId="77777777" w:rsidR="007C5A2A" w:rsidRPr="009B2B71" w:rsidRDefault="007C5A2A" w:rsidP="006D6AFE">
            <w:pPr>
              <w:rPr>
                <w:rFonts w:ascii="Calibri" w:hAnsi="Calibri" w:cs="Calibri"/>
                <w:color w:val="808080"/>
              </w:rPr>
            </w:pPr>
          </w:p>
        </w:tc>
        <w:tc>
          <w:tcPr>
            <w:tcW w:w="2238" w:type="dxa"/>
            <w:shd w:val="clear" w:color="auto" w:fill="auto"/>
          </w:tcPr>
          <w:p w14:paraId="37B6910B" w14:textId="77777777" w:rsidR="007C5A2A" w:rsidRPr="009B2B71" w:rsidRDefault="007C5A2A" w:rsidP="006D6AFE">
            <w:pPr>
              <w:rPr>
                <w:rFonts w:ascii="Calibri" w:hAnsi="Calibri" w:cs="Calibri"/>
                <w:color w:val="808080"/>
              </w:rPr>
            </w:pPr>
          </w:p>
        </w:tc>
        <w:tc>
          <w:tcPr>
            <w:tcW w:w="2712" w:type="dxa"/>
            <w:shd w:val="clear" w:color="auto" w:fill="auto"/>
          </w:tcPr>
          <w:p w14:paraId="71E72A96" w14:textId="77777777" w:rsidR="007C5A2A" w:rsidRPr="009B2B71" w:rsidRDefault="007C5A2A" w:rsidP="006D6AFE">
            <w:pPr>
              <w:rPr>
                <w:rFonts w:ascii="Calibri" w:hAnsi="Calibri" w:cs="Calibri"/>
                <w:color w:val="808080"/>
              </w:rPr>
            </w:pPr>
          </w:p>
        </w:tc>
      </w:tr>
      <w:tr w:rsidR="007C5A2A" w:rsidRPr="009B2B71" w14:paraId="0693C484" w14:textId="77777777" w:rsidTr="00E81965">
        <w:tc>
          <w:tcPr>
            <w:tcW w:w="2500" w:type="dxa"/>
            <w:shd w:val="clear" w:color="auto" w:fill="auto"/>
          </w:tcPr>
          <w:p w14:paraId="25DA562E" w14:textId="77777777" w:rsidR="007C5A2A" w:rsidRPr="009B2B71" w:rsidRDefault="007C5A2A" w:rsidP="006D6AFE">
            <w:pPr>
              <w:rPr>
                <w:rFonts w:ascii="Calibri" w:hAnsi="Calibri" w:cs="Calibri"/>
              </w:rPr>
            </w:pPr>
            <w:r w:rsidRPr="009B2B71">
              <w:rPr>
                <w:rFonts w:ascii="Calibri" w:hAnsi="Calibri" w:cs="Calibri"/>
              </w:rPr>
              <w:t>Pension scheme</w:t>
            </w:r>
          </w:p>
        </w:tc>
        <w:tc>
          <w:tcPr>
            <w:tcW w:w="2189" w:type="dxa"/>
            <w:shd w:val="clear" w:color="auto" w:fill="auto"/>
          </w:tcPr>
          <w:p w14:paraId="4428E5B2" w14:textId="77777777" w:rsidR="007C5A2A" w:rsidRPr="009B2B71" w:rsidRDefault="007C5A2A" w:rsidP="006D6AFE">
            <w:pPr>
              <w:rPr>
                <w:rFonts w:ascii="Calibri" w:hAnsi="Calibri" w:cs="Calibri"/>
                <w:color w:val="808080"/>
              </w:rPr>
            </w:pPr>
          </w:p>
        </w:tc>
        <w:tc>
          <w:tcPr>
            <w:tcW w:w="2238" w:type="dxa"/>
            <w:shd w:val="clear" w:color="auto" w:fill="auto"/>
          </w:tcPr>
          <w:p w14:paraId="7000C656" w14:textId="77777777" w:rsidR="007C5A2A" w:rsidRPr="009B2B71" w:rsidRDefault="007C5A2A" w:rsidP="006D6AFE">
            <w:pPr>
              <w:rPr>
                <w:rFonts w:ascii="Calibri" w:hAnsi="Calibri" w:cs="Calibri"/>
                <w:color w:val="808080"/>
              </w:rPr>
            </w:pPr>
          </w:p>
        </w:tc>
        <w:tc>
          <w:tcPr>
            <w:tcW w:w="2712" w:type="dxa"/>
            <w:shd w:val="clear" w:color="auto" w:fill="auto"/>
          </w:tcPr>
          <w:p w14:paraId="68C5C7ED" w14:textId="77777777" w:rsidR="007C5A2A" w:rsidRPr="009B2B71" w:rsidRDefault="007C5A2A" w:rsidP="006D6AFE">
            <w:pPr>
              <w:rPr>
                <w:rFonts w:ascii="Calibri" w:hAnsi="Calibri" w:cs="Calibri"/>
                <w:color w:val="808080"/>
              </w:rPr>
            </w:pPr>
          </w:p>
        </w:tc>
      </w:tr>
      <w:tr w:rsidR="007C5A2A" w:rsidRPr="009B2B71" w14:paraId="288632A8" w14:textId="77777777" w:rsidTr="00E81965">
        <w:tc>
          <w:tcPr>
            <w:tcW w:w="2500" w:type="dxa"/>
            <w:shd w:val="clear" w:color="auto" w:fill="auto"/>
          </w:tcPr>
          <w:p w14:paraId="6DE6A144" w14:textId="77777777" w:rsidR="007C5A2A" w:rsidRPr="009B2B71" w:rsidRDefault="007C5A2A" w:rsidP="006D6AFE">
            <w:pPr>
              <w:rPr>
                <w:rFonts w:ascii="Calibri" w:hAnsi="Calibri" w:cs="Calibri"/>
              </w:rPr>
            </w:pPr>
            <w:r w:rsidRPr="009B2B71">
              <w:rPr>
                <w:rFonts w:ascii="Calibri" w:hAnsi="Calibri" w:cs="Calibri"/>
              </w:rPr>
              <w:t>Certificates/awards</w:t>
            </w:r>
          </w:p>
        </w:tc>
        <w:tc>
          <w:tcPr>
            <w:tcW w:w="2189" w:type="dxa"/>
            <w:shd w:val="clear" w:color="auto" w:fill="auto"/>
          </w:tcPr>
          <w:p w14:paraId="43C59913" w14:textId="77777777" w:rsidR="007C5A2A" w:rsidRPr="009B2B71" w:rsidRDefault="007C5A2A" w:rsidP="006D6AFE">
            <w:pPr>
              <w:rPr>
                <w:rFonts w:ascii="Calibri" w:hAnsi="Calibri" w:cs="Calibri"/>
                <w:color w:val="808080"/>
              </w:rPr>
            </w:pPr>
          </w:p>
        </w:tc>
        <w:tc>
          <w:tcPr>
            <w:tcW w:w="2238" w:type="dxa"/>
            <w:shd w:val="clear" w:color="auto" w:fill="auto"/>
          </w:tcPr>
          <w:p w14:paraId="0E8E52FC" w14:textId="77777777" w:rsidR="007C5A2A" w:rsidRPr="009B2B71" w:rsidRDefault="007C5A2A" w:rsidP="006D6AFE">
            <w:pPr>
              <w:rPr>
                <w:rFonts w:ascii="Calibri" w:hAnsi="Calibri" w:cs="Calibri"/>
                <w:color w:val="808080"/>
              </w:rPr>
            </w:pPr>
          </w:p>
        </w:tc>
        <w:tc>
          <w:tcPr>
            <w:tcW w:w="2712" w:type="dxa"/>
            <w:shd w:val="clear" w:color="auto" w:fill="auto"/>
          </w:tcPr>
          <w:p w14:paraId="0512424D" w14:textId="77777777" w:rsidR="007C5A2A" w:rsidRPr="009B2B71" w:rsidRDefault="007C5A2A" w:rsidP="006D6AFE">
            <w:pPr>
              <w:rPr>
                <w:rFonts w:ascii="Calibri" w:hAnsi="Calibri" w:cs="Calibri"/>
                <w:color w:val="808080"/>
              </w:rPr>
            </w:pPr>
          </w:p>
        </w:tc>
      </w:tr>
      <w:tr w:rsidR="007C5A2A" w:rsidRPr="009B2B71" w14:paraId="3BEF0475" w14:textId="77777777" w:rsidTr="00E81965">
        <w:tc>
          <w:tcPr>
            <w:tcW w:w="2500" w:type="dxa"/>
            <w:shd w:val="clear" w:color="auto" w:fill="auto"/>
          </w:tcPr>
          <w:p w14:paraId="3F5210BA" w14:textId="77777777" w:rsidR="007C5A2A" w:rsidRPr="009B2B71" w:rsidRDefault="007C5A2A" w:rsidP="006D6AFE">
            <w:pPr>
              <w:rPr>
                <w:rFonts w:ascii="Calibri" w:hAnsi="Calibri" w:cs="Calibri"/>
              </w:rPr>
            </w:pPr>
            <w:r w:rsidRPr="009B2B71">
              <w:rPr>
                <w:rFonts w:ascii="Calibri" w:hAnsi="Calibri" w:cs="Calibri"/>
              </w:rPr>
              <w:t>Personal file and related data</w:t>
            </w:r>
          </w:p>
        </w:tc>
        <w:tc>
          <w:tcPr>
            <w:tcW w:w="2189" w:type="dxa"/>
            <w:shd w:val="clear" w:color="auto" w:fill="auto"/>
          </w:tcPr>
          <w:p w14:paraId="4A58842A" w14:textId="77777777" w:rsidR="007C5A2A" w:rsidRPr="009B2B71" w:rsidRDefault="007C5A2A" w:rsidP="006D6AFE">
            <w:pPr>
              <w:rPr>
                <w:rFonts w:ascii="Calibri" w:hAnsi="Calibri" w:cs="Calibri"/>
                <w:color w:val="808080"/>
              </w:rPr>
            </w:pPr>
          </w:p>
        </w:tc>
        <w:tc>
          <w:tcPr>
            <w:tcW w:w="2238" w:type="dxa"/>
            <w:shd w:val="clear" w:color="auto" w:fill="auto"/>
          </w:tcPr>
          <w:p w14:paraId="40D31BDF" w14:textId="77777777" w:rsidR="007C5A2A" w:rsidRPr="009B2B71" w:rsidRDefault="007C5A2A" w:rsidP="006D6AFE">
            <w:pPr>
              <w:rPr>
                <w:rFonts w:ascii="Calibri" w:hAnsi="Calibri" w:cs="Calibri"/>
                <w:color w:val="808080"/>
              </w:rPr>
            </w:pPr>
          </w:p>
        </w:tc>
        <w:tc>
          <w:tcPr>
            <w:tcW w:w="2712" w:type="dxa"/>
            <w:shd w:val="clear" w:color="auto" w:fill="auto"/>
          </w:tcPr>
          <w:p w14:paraId="7DE100F7" w14:textId="77777777" w:rsidR="007C5A2A" w:rsidRPr="009B2B71" w:rsidRDefault="007C5A2A" w:rsidP="006D6AFE">
            <w:pPr>
              <w:rPr>
                <w:rFonts w:ascii="Calibri" w:hAnsi="Calibri" w:cs="Calibri"/>
                <w:color w:val="808080"/>
              </w:rPr>
            </w:pPr>
          </w:p>
        </w:tc>
      </w:tr>
      <w:tr w:rsidR="007C5A2A" w:rsidRPr="009B2B71" w14:paraId="44088038" w14:textId="77777777" w:rsidTr="00E81965">
        <w:tc>
          <w:tcPr>
            <w:tcW w:w="2500" w:type="dxa"/>
            <w:shd w:val="clear" w:color="auto" w:fill="auto"/>
          </w:tcPr>
          <w:p w14:paraId="5B8AD8BD" w14:textId="77777777" w:rsidR="007C5A2A" w:rsidRPr="009B2B71" w:rsidRDefault="007C5A2A" w:rsidP="006D6AFE">
            <w:pPr>
              <w:rPr>
                <w:rFonts w:ascii="Calibri" w:hAnsi="Calibri" w:cs="Calibri"/>
              </w:rPr>
            </w:pPr>
            <w:r w:rsidRPr="009B2B71">
              <w:rPr>
                <w:rFonts w:ascii="Calibri" w:hAnsi="Calibri" w:cs="Calibri"/>
              </w:rPr>
              <w:t>Other:</w:t>
            </w:r>
          </w:p>
        </w:tc>
        <w:tc>
          <w:tcPr>
            <w:tcW w:w="2189" w:type="dxa"/>
            <w:shd w:val="clear" w:color="auto" w:fill="auto"/>
          </w:tcPr>
          <w:p w14:paraId="78A9BB80" w14:textId="77777777" w:rsidR="007C5A2A" w:rsidRPr="009B2B71" w:rsidRDefault="007C5A2A" w:rsidP="006D6AFE">
            <w:pPr>
              <w:rPr>
                <w:rFonts w:ascii="Calibri" w:hAnsi="Calibri" w:cs="Calibri"/>
                <w:color w:val="808080"/>
              </w:rPr>
            </w:pPr>
          </w:p>
        </w:tc>
        <w:tc>
          <w:tcPr>
            <w:tcW w:w="2238" w:type="dxa"/>
            <w:shd w:val="clear" w:color="auto" w:fill="auto"/>
          </w:tcPr>
          <w:p w14:paraId="228B0C79" w14:textId="77777777" w:rsidR="007C5A2A" w:rsidRPr="009B2B71" w:rsidRDefault="007C5A2A" w:rsidP="006D6AFE">
            <w:pPr>
              <w:rPr>
                <w:rFonts w:ascii="Calibri" w:hAnsi="Calibri" w:cs="Calibri"/>
                <w:color w:val="808080"/>
              </w:rPr>
            </w:pPr>
          </w:p>
        </w:tc>
        <w:tc>
          <w:tcPr>
            <w:tcW w:w="2712" w:type="dxa"/>
            <w:shd w:val="clear" w:color="auto" w:fill="auto"/>
          </w:tcPr>
          <w:p w14:paraId="4B6A31E2" w14:textId="77777777" w:rsidR="007C5A2A" w:rsidRPr="009B2B71" w:rsidRDefault="007C5A2A" w:rsidP="006D6AFE">
            <w:pPr>
              <w:rPr>
                <w:rFonts w:ascii="Calibri" w:hAnsi="Calibri" w:cs="Calibri"/>
                <w:color w:val="808080"/>
              </w:rPr>
            </w:pPr>
          </w:p>
        </w:tc>
      </w:tr>
    </w:tbl>
    <w:p w14:paraId="675CB51D" w14:textId="77777777" w:rsidR="00E81965" w:rsidRPr="009B2B71" w:rsidRDefault="00E81965" w:rsidP="006D6AFE">
      <w:pPr>
        <w:rPr>
          <w:rFonts w:ascii="Calibri" w:hAnsi="Calibri" w:cs="Calibri"/>
        </w:rPr>
      </w:pPr>
    </w:p>
    <w:p w14:paraId="4C25CBFC" w14:textId="77777777" w:rsidR="007C5A2A" w:rsidRPr="009B2B71" w:rsidRDefault="007C5A2A" w:rsidP="006D6AFE">
      <w:pPr>
        <w:rPr>
          <w:rFonts w:ascii="Calibri" w:hAnsi="Calibri" w:cs="Calibri"/>
          <w:b/>
        </w:rPr>
      </w:pPr>
      <w:r w:rsidRPr="009B2B71">
        <w:rPr>
          <w:rFonts w:ascii="Calibri" w:hAnsi="Calibri" w:cs="Calibri"/>
          <w:b/>
        </w:rPr>
        <w:t>Details of meetings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3709"/>
        <w:gridCol w:w="3181"/>
        <w:gridCol w:w="1835"/>
      </w:tblGrid>
      <w:tr w:rsidR="007C5A2A" w:rsidRPr="009B2B71" w14:paraId="284DE606" w14:textId="77777777" w:rsidTr="00F8692C">
        <w:tc>
          <w:tcPr>
            <w:tcW w:w="914" w:type="dxa"/>
            <w:shd w:val="clear" w:color="auto" w:fill="auto"/>
            <w:vAlign w:val="center"/>
          </w:tcPr>
          <w:p w14:paraId="610F5F88" w14:textId="77777777" w:rsidR="007C5A2A" w:rsidRPr="009B2B71" w:rsidRDefault="007C5A2A" w:rsidP="00F8692C">
            <w:pPr>
              <w:jc w:val="center"/>
              <w:rPr>
                <w:rFonts w:ascii="Calibri" w:hAnsi="Calibri" w:cs="Calibri"/>
              </w:rPr>
            </w:pPr>
            <w:r w:rsidRPr="009B2B71">
              <w:rPr>
                <w:rFonts w:ascii="Calibri" w:hAnsi="Calibri" w:cs="Calibri"/>
              </w:rPr>
              <w:t>Date</w:t>
            </w:r>
          </w:p>
        </w:tc>
        <w:tc>
          <w:tcPr>
            <w:tcW w:w="3709" w:type="dxa"/>
            <w:shd w:val="clear" w:color="auto" w:fill="auto"/>
            <w:vAlign w:val="center"/>
          </w:tcPr>
          <w:p w14:paraId="25D0CE35" w14:textId="77777777" w:rsidR="007C5A2A" w:rsidRPr="009B2B71" w:rsidRDefault="007C5A2A" w:rsidP="00F8692C">
            <w:pPr>
              <w:jc w:val="center"/>
              <w:rPr>
                <w:rFonts w:ascii="Calibri" w:hAnsi="Calibri" w:cs="Calibri"/>
              </w:rPr>
            </w:pPr>
            <w:r w:rsidRPr="009B2B71">
              <w:rPr>
                <w:rFonts w:ascii="Calibri" w:hAnsi="Calibri" w:cs="Calibri"/>
              </w:rPr>
              <w:t>Comments</w:t>
            </w:r>
          </w:p>
        </w:tc>
        <w:tc>
          <w:tcPr>
            <w:tcW w:w="3181" w:type="dxa"/>
            <w:shd w:val="clear" w:color="auto" w:fill="auto"/>
            <w:vAlign w:val="center"/>
          </w:tcPr>
          <w:p w14:paraId="56838D03" w14:textId="77777777" w:rsidR="007C5A2A" w:rsidRPr="009B2B71" w:rsidRDefault="007C5A2A" w:rsidP="00F8692C">
            <w:pPr>
              <w:jc w:val="center"/>
              <w:rPr>
                <w:rFonts w:ascii="Calibri" w:hAnsi="Calibri" w:cs="Calibri"/>
              </w:rPr>
            </w:pPr>
            <w:r w:rsidRPr="009B2B71">
              <w:rPr>
                <w:rFonts w:ascii="Calibri" w:hAnsi="Calibri" w:cs="Calibri"/>
              </w:rPr>
              <w:t>Actions</w:t>
            </w:r>
          </w:p>
        </w:tc>
        <w:tc>
          <w:tcPr>
            <w:tcW w:w="1835" w:type="dxa"/>
            <w:shd w:val="clear" w:color="auto" w:fill="auto"/>
            <w:vAlign w:val="center"/>
          </w:tcPr>
          <w:p w14:paraId="0FC58A0E" w14:textId="77777777" w:rsidR="007C5A2A" w:rsidRPr="009B2B71" w:rsidRDefault="007C5A2A" w:rsidP="00F8692C">
            <w:pPr>
              <w:jc w:val="center"/>
              <w:rPr>
                <w:rFonts w:ascii="Calibri" w:hAnsi="Calibri" w:cs="Calibri"/>
              </w:rPr>
            </w:pPr>
            <w:r w:rsidRPr="009B2B71">
              <w:rPr>
                <w:rFonts w:ascii="Calibri" w:hAnsi="Calibri" w:cs="Calibri"/>
              </w:rPr>
              <w:t>Date of next meeting</w:t>
            </w:r>
          </w:p>
        </w:tc>
      </w:tr>
      <w:tr w:rsidR="007C5A2A" w:rsidRPr="009B2B71" w14:paraId="0E3E97E1" w14:textId="77777777" w:rsidTr="00E81965">
        <w:tc>
          <w:tcPr>
            <w:tcW w:w="914" w:type="dxa"/>
            <w:shd w:val="clear" w:color="auto" w:fill="auto"/>
          </w:tcPr>
          <w:p w14:paraId="4F7E2ABA" w14:textId="77777777" w:rsidR="007C5A2A" w:rsidRPr="009B2B71" w:rsidRDefault="007C5A2A" w:rsidP="006D6AFE">
            <w:pPr>
              <w:rPr>
                <w:rFonts w:ascii="Calibri" w:hAnsi="Calibri" w:cs="Calibri"/>
                <w:color w:val="808080"/>
              </w:rPr>
            </w:pPr>
          </w:p>
          <w:p w14:paraId="363A0467" w14:textId="77777777" w:rsidR="007C5A2A" w:rsidRPr="009B2B71" w:rsidRDefault="007C5A2A" w:rsidP="006D6AFE">
            <w:pPr>
              <w:rPr>
                <w:rFonts w:ascii="Calibri" w:hAnsi="Calibri" w:cs="Calibri"/>
                <w:color w:val="808080"/>
              </w:rPr>
            </w:pPr>
          </w:p>
          <w:p w14:paraId="6AC7AD4C" w14:textId="77777777" w:rsidR="007C5A2A" w:rsidRPr="009B2B71" w:rsidRDefault="007C5A2A" w:rsidP="006D6AFE">
            <w:pPr>
              <w:rPr>
                <w:rFonts w:ascii="Calibri" w:hAnsi="Calibri" w:cs="Calibri"/>
                <w:color w:val="808080"/>
              </w:rPr>
            </w:pPr>
          </w:p>
        </w:tc>
        <w:tc>
          <w:tcPr>
            <w:tcW w:w="3709" w:type="dxa"/>
            <w:shd w:val="clear" w:color="auto" w:fill="auto"/>
          </w:tcPr>
          <w:p w14:paraId="09501A33" w14:textId="77777777" w:rsidR="007C5A2A" w:rsidRPr="009B2B71" w:rsidRDefault="007C5A2A" w:rsidP="006D6AFE">
            <w:pPr>
              <w:rPr>
                <w:rFonts w:ascii="Calibri" w:hAnsi="Calibri" w:cs="Calibri"/>
                <w:color w:val="808080"/>
              </w:rPr>
            </w:pPr>
          </w:p>
        </w:tc>
        <w:tc>
          <w:tcPr>
            <w:tcW w:w="3181" w:type="dxa"/>
            <w:shd w:val="clear" w:color="auto" w:fill="auto"/>
          </w:tcPr>
          <w:p w14:paraId="6109C50E" w14:textId="77777777" w:rsidR="007C5A2A" w:rsidRPr="009B2B71" w:rsidRDefault="007C5A2A" w:rsidP="006D6AFE">
            <w:pPr>
              <w:rPr>
                <w:rFonts w:ascii="Calibri" w:hAnsi="Calibri" w:cs="Calibri"/>
                <w:color w:val="808080"/>
              </w:rPr>
            </w:pPr>
          </w:p>
        </w:tc>
        <w:tc>
          <w:tcPr>
            <w:tcW w:w="1835" w:type="dxa"/>
            <w:shd w:val="clear" w:color="auto" w:fill="auto"/>
          </w:tcPr>
          <w:p w14:paraId="4ED9A292" w14:textId="77777777" w:rsidR="007C5A2A" w:rsidRPr="009B2B71" w:rsidRDefault="007C5A2A" w:rsidP="006D6AFE">
            <w:pPr>
              <w:rPr>
                <w:rFonts w:ascii="Calibri" w:hAnsi="Calibri" w:cs="Calibri"/>
                <w:color w:val="808080"/>
              </w:rPr>
            </w:pPr>
          </w:p>
        </w:tc>
      </w:tr>
      <w:tr w:rsidR="007C5A2A" w:rsidRPr="009B2B71" w14:paraId="08F6D7CA" w14:textId="77777777" w:rsidTr="00E81965">
        <w:tc>
          <w:tcPr>
            <w:tcW w:w="914" w:type="dxa"/>
            <w:shd w:val="clear" w:color="auto" w:fill="auto"/>
          </w:tcPr>
          <w:p w14:paraId="1255483D" w14:textId="77777777" w:rsidR="007C5A2A" w:rsidRPr="009B2B71" w:rsidRDefault="007C5A2A" w:rsidP="006D6AFE">
            <w:pPr>
              <w:rPr>
                <w:rFonts w:ascii="Calibri" w:hAnsi="Calibri" w:cs="Calibri"/>
                <w:color w:val="808080"/>
              </w:rPr>
            </w:pPr>
          </w:p>
          <w:p w14:paraId="6CC11A28" w14:textId="77777777" w:rsidR="007C5A2A" w:rsidRPr="009B2B71" w:rsidRDefault="007C5A2A" w:rsidP="006D6AFE">
            <w:pPr>
              <w:rPr>
                <w:rFonts w:ascii="Calibri" w:hAnsi="Calibri" w:cs="Calibri"/>
                <w:color w:val="808080"/>
              </w:rPr>
            </w:pPr>
          </w:p>
          <w:p w14:paraId="4715741B" w14:textId="77777777" w:rsidR="007C5A2A" w:rsidRPr="009B2B71" w:rsidRDefault="007C5A2A" w:rsidP="006D6AFE">
            <w:pPr>
              <w:rPr>
                <w:rFonts w:ascii="Calibri" w:hAnsi="Calibri" w:cs="Calibri"/>
                <w:color w:val="808080"/>
              </w:rPr>
            </w:pPr>
          </w:p>
        </w:tc>
        <w:tc>
          <w:tcPr>
            <w:tcW w:w="3709" w:type="dxa"/>
            <w:shd w:val="clear" w:color="auto" w:fill="auto"/>
          </w:tcPr>
          <w:p w14:paraId="1D140827" w14:textId="77777777" w:rsidR="007C5A2A" w:rsidRPr="009B2B71" w:rsidRDefault="007C5A2A" w:rsidP="006D6AFE">
            <w:pPr>
              <w:rPr>
                <w:rFonts w:ascii="Calibri" w:hAnsi="Calibri" w:cs="Calibri"/>
                <w:color w:val="808080"/>
              </w:rPr>
            </w:pPr>
          </w:p>
        </w:tc>
        <w:tc>
          <w:tcPr>
            <w:tcW w:w="3181" w:type="dxa"/>
            <w:shd w:val="clear" w:color="auto" w:fill="auto"/>
          </w:tcPr>
          <w:p w14:paraId="24897991" w14:textId="77777777" w:rsidR="007C5A2A" w:rsidRPr="009B2B71" w:rsidRDefault="007C5A2A" w:rsidP="006D6AFE">
            <w:pPr>
              <w:rPr>
                <w:rFonts w:ascii="Calibri" w:hAnsi="Calibri" w:cs="Calibri"/>
                <w:color w:val="808080"/>
              </w:rPr>
            </w:pPr>
          </w:p>
        </w:tc>
        <w:tc>
          <w:tcPr>
            <w:tcW w:w="1835" w:type="dxa"/>
            <w:shd w:val="clear" w:color="auto" w:fill="auto"/>
          </w:tcPr>
          <w:p w14:paraId="49096865" w14:textId="77777777" w:rsidR="007C5A2A" w:rsidRPr="009B2B71" w:rsidRDefault="007C5A2A" w:rsidP="006D6AFE">
            <w:pPr>
              <w:rPr>
                <w:rFonts w:ascii="Calibri" w:hAnsi="Calibri" w:cs="Calibri"/>
                <w:color w:val="808080"/>
              </w:rPr>
            </w:pPr>
          </w:p>
        </w:tc>
      </w:tr>
      <w:tr w:rsidR="00E81965" w:rsidRPr="009B2B71" w14:paraId="203C6CCE" w14:textId="77777777" w:rsidTr="00E81965">
        <w:trPr>
          <w:trHeight w:val="1474"/>
        </w:trPr>
        <w:tc>
          <w:tcPr>
            <w:tcW w:w="914" w:type="dxa"/>
            <w:shd w:val="clear" w:color="auto" w:fill="auto"/>
          </w:tcPr>
          <w:p w14:paraId="2237FF6D" w14:textId="77777777" w:rsidR="00E81965" w:rsidRPr="009B2B71" w:rsidRDefault="00E81965" w:rsidP="006D6AFE">
            <w:pPr>
              <w:rPr>
                <w:rFonts w:ascii="Calibri" w:hAnsi="Calibri" w:cs="Calibri"/>
                <w:color w:val="808080"/>
              </w:rPr>
            </w:pPr>
          </w:p>
        </w:tc>
        <w:tc>
          <w:tcPr>
            <w:tcW w:w="3709" w:type="dxa"/>
            <w:shd w:val="clear" w:color="auto" w:fill="auto"/>
          </w:tcPr>
          <w:p w14:paraId="594EC28D" w14:textId="77777777" w:rsidR="00E81965" w:rsidRPr="009B2B71" w:rsidRDefault="00E81965" w:rsidP="006D6AFE">
            <w:pPr>
              <w:rPr>
                <w:rFonts w:ascii="Calibri" w:hAnsi="Calibri" w:cs="Calibri"/>
                <w:color w:val="808080"/>
              </w:rPr>
            </w:pPr>
          </w:p>
        </w:tc>
        <w:tc>
          <w:tcPr>
            <w:tcW w:w="3181" w:type="dxa"/>
            <w:shd w:val="clear" w:color="auto" w:fill="auto"/>
          </w:tcPr>
          <w:p w14:paraId="3D8A7FC7" w14:textId="77777777" w:rsidR="00E81965" w:rsidRPr="009B2B71" w:rsidRDefault="00E81965" w:rsidP="006D6AFE">
            <w:pPr>
              <w:rPr>
                <w:rFonts w:ascii="Calibri" w:hAnsi="Calibri" w:cs="Calibri"/>
                <w:color w:val="808080"/>
              </w:rPr>
            </w:pPr>
          </w:p>
        </w:tc>
        <w:tc>
          <w:tcPr>
            <w:tcW w:w="1835" w:type="dxa"/>
            <w:shd w:val="clear" w:color="auto" w:fill="auto"/>
          </w:tcPr>
          <w:p w14:paraId="0554C5FF" w14:textId="77777777" w:rsidR="00E81965" w:rsidRPr="009B2B71" w:rsidRDefault="00E81965" w:rsidP="006D6AFE">
            <w:pPr>
              <w:rPr>
                <w:rFonts w:ascii="Calibri" w:hAnsi="Calibri" w:cs="Calibri"/>
                <w:color w:val="808080"/>
              </w:rPr>
            </w:pPr>
          </w:p>
        </w:tc>
      </w:tr>
    </w:tbl>
    <w:p w14:paraId="00C125D8" w14:textId="77777777" w:rsidR="006B7620" w:rsidRPr="009B2B71" w:rsidRDefault="006B7620" w:rsidP="006D6AFE">
      <w:pPr>
        <w:rPr>
          <w:rFonts w:ascii="Calibri" w:hAnsi="Calibri" w:cs="Calibri"/>
        </w:rPr>
      </w:pPr>
    </w:p>
    <w:sectPr w:rsidR="006B7620" w:rsidRPr="009B2B71" w:rsidSect="00876449">
      <w:headerReference w:type="default" r:id="rId14"/>
      <w:footerReference w:type="default" r:id="rId15"/>
      <w:pgSz w:w="11906" w:h="16838"/>
      <w:pgMar w:top="1135" w:right="1440" w:bottom="709" w:left="1440" w:header="142"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0D244" w14:textId="77777777" w:rsidR="001D4A89" w:rsidRDefault="001D4A89" w:rsidP="005C15C7">
      <w:pPr>
        <w:spacing w:after="0"/>
      </w:pPr>
      <w:r>
        <w:separator/>
      </w:r>
    </w:p>
  </w:endnote>
  <w:endnote w:type="continuationSeparator" w:id="0">
    <w:p w14:paraId="675F6878" w14:textId="77777777" w:rsidR="001D4A89" w:rsidRDefault="001D4A89" w:rsidP="005C15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cstheme="majorHAnsi"/>
      </w:rPr>
      <w:id w:val="-1603711702"/>
      <w:docPartObj>
        <w:docPartGallery w:val="Page Numbers (Bottom of Page)"/>
        <w:docPartUnique/>
      </w:docPartObj>
    </w:sdtPr>
    <w:sdtEndPr>
      <w:rPr>
        <w:b/>
        <w:bCs/>
      </w:rPr>
    </w:sdtEndPr>
    <w:sdtContent>
      <w:p w14:paraId="65497071" w14:textId="69805CEE" w:rsidR="002C22F2" w:rsidRPr="002C22F2" w:rsidRDefault="002C22F2" w:rsidP="002C22F2">
        <w:pPr>
          <w:pStyle w:val="Footer"/>
          <w:pBdr>
            <w:top w:val="single" w:sz="18" w:space="1" w:color="auto"/>
          </w:pBdr>
          <w:rPr>
            <w:rFonts w:asciiTheme="majorHAnsi" w:hAnsiTheme="majorHAnsi" w:cstheme="majorHAnsi"/>
            <w:b/>
            <w:bCs/>
          </w:rPr>
        </w:pPr>
        <w:r w:rsidRPr="002C22F2">
          <w:rPr>
            <w:rFonts w:asciiTheme="majorHAnsi" w:hAnsiTheme="majorHAnsi" w:cstheme="majorHAnsi"/>
            <w:b/>
            <w:bCs/>
          </w:rPr>
          <w:t>TRANSGENDER POLICY / VERSION 1 / JUNE 2021</w:t>
        </w:r>
        <w:r w:rsidRPr="002C22F2">
          <w:rPr>
            <w:rFonts w:asciiTheme="majorHAnsi" w:hAnsiTheme="majorHAnsi" w:cstheme="majorHAnsi"/>
            <w:b/>
            <w:bCs/>
          </w:rPr>
          <w:tab/>
          <w:t xml:space="preserve">Page | </w:t>
        </w:r>
        <w:r w:rsidRPr="002C22F2">
          <w:rPr>
            <w:rFonts w:asciiTheme="majorHAnsi" w:hAnsiTheme="majorHAnsi" w:cstheme="majorHAnsi"/>
            <w:b/>
            <w:bCs/>
          </w:rPr>
          <w:fldChar w:fldCharType="begin"/>
        </w:r>
        <w:r w:rsidRPr="002C22F2">
          <w:rPr>
            <w:rFonts w:asciiTheme="majorHAnsi" w:hAnsiTheme="majorHAnsi" w:cstheme="majorHAnsi"/>
            <w:b/>
            <w:bCs/>
          </w:rPr>
          <w:instrText xml:space="preserve"> PAGE   \* MERGEFORMAT </w:instrText>
        </w:r>
        <w:r w:rsidRPr="002C22F2">
          <w:rPr>
            <w:rFonts w:asciiTheme="majorHAnsi" w:hAnsiTheme="majorHAnsi" w:cstheme="majorHAnsi"/>
            <w:b/>
            <w:bCs/>
          </w:rPr>
          <w:fldChar w:fldCharType="separate"/>
        </w:r>
        <w:r w:rsidRPr="002C22F2">
          <w:rPr>
            <w:rFonts w:asciiTheme="majorHAnsi" w:hAnsiTheme="majorHAnsi" w:cstheme="majorHAnsi"/>
            <w:b/>
            <w:bCs/>
            <w:noProof/>
          </w:rPr>
          <w:t>2</w:t>
        </w:r>
        <w:r w:rsidRPr="002C22F2">
          <w:rPr>
            <w:rFonts w:asciiTheme="majorHAnsi" w:hAnsiTheme="majorHAnsi" w:cstheme="majorHAnsi"/>
            <w:b/>
            <w:bCs/>
            <w:noProof/>
          </w:rPr>
          <w:fldChar w:fldCharType="end"/>
        </w:r>
        <w:r w:rsidRPr="002C22F2">
          <w:rPr>
            <w:rFonts w:asciiTheme="majorHAnsi" w:hAnsiTheme="majorHAnsi" w:cstheme="majorHAnsi"/>
            <w:b/>
            <w:bC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6CEB4" w14:textId="77777777" w:rsidR="001D4A89" w:rsidRDefault="001D4A89" w:rsidP="005C15C7">
      <w:pPr>
        <w:spacing w:after="0"/>
      </w:pPr>
      <w:r>
        <w:separator/>
      </w:r>
    </w:p>
  </w:footnote>
  <w:footnote w:type="continuationSeparator" w:id="0">
    <w:p w14:paraId="003640CE" w14:textId="77777777" w:rsidR="001D4A89" w:rsidRDefault="001D4A89" w:rsidP="005C15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5488D" w14:textId="37B6C5E6" w:rsidR="006D6AFE" w:rsidRDefault="006D6AFE" w:rsidP="006D6AFE">
    <w:pPr>
      <w:pStyle w:val="Header"/>
      <w:ind w:right="-1180"/>
      <w:jc w:val="right"/>
    </w:pPr>
    <w:r w:rsidRPr="001163F4">
      <w:rPr>
        <w:noProof/>
        <w:lang w:eastAsia="en-GB"/>
      </w:rPr>
      <w:drawing>
        <wp:inline distT="0" distB="0" distL="0" distR="0" wp14:anchorId="79D2CF35" wp14:editId="40E2C671">
          <wp:extent cx="1539240" cy="8780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49103" cy="883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8457F"/>
    <w:multiLevelType w:val="hybridMultilevel"/>
    <w:tmpl w:val="BFA2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90BD7"/>
    <w:multiLevelType w:val="hybridMultilevel"/>
    <w:tmpl w:val="C0340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206C63"/>
    <w:multiLevelType w:val="hybridMultilevel"/>
    <w:tmpl w:val="1A300B58"/>
    <w:lvl w:ilvl="0" w:tplc="6A5A702A">
      <w:start w:val="1"/>
      <w:numFmt w:val="bullet"/>
      <w:lvlText w:val=""/>
      <w:lvlJc w:val="left"/>
      <w:pPr>
        <w:ind w:left="1080" w:hanging="360"/>
      </w:pPr>
      <w:rPr>
        <w:rFonts w:ascii="Symbol" w:hAnsi="Symbol"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BAF4920"/>
    <w:multiLevelType w:val="hybridMultilevel"/>
    <w:tmpl w:val="2B2C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75019"/>
    <w:multiLevelType w:val="hybridMultilevel"/>
    <w:tmpl w:val="3AC4DAA2"/>
    <w:lvl w:ilvl="0" w:tplc="6A5A702A">
      <w:start w:val="1"/>
      <w:numFmt w:val="bullet"/>
      <w:lvlText w:val=""/>
      <w:lvlJc w:val="left"/>
      <w:pPr>
        <w:ind w:left="108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32FE9"/>
    <w:multiLevelType w:val="hybridMultilevel"/>
    <w:tmpl w:val="5590D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F3836"/>
    <w:multiLevelType w:val="hybridMultilevel"/>
    <w:tmpl w:val="59B27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3917CF"/>
    <w:multiLevelType w:val="hybridMultilevel"/>
    <w:tmpl w:val="4086A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05B4A"/>
    <w:multiLevelType w:val="hybridMultilevel"/>
    <w:tmpl w:val="FF8663DE"/>
    <w:lvl w:ilvl="0" w:tplc="6A5A702A">
      <w:start w:val="1"/>
      <w:numFmt w:val="bullet"/>
      <w:lvlText w:val=""/>
      <w:lvlJc w:val="left"/>
      <w:pPr>
        <w:ind w:left="180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93311D9"/>
    <w:multiLevelType w:val="hybridMultilevel"/>
    <w:tmpl w:val="D158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46857"/>
    <w:multiLevelType w:val="hybridMultilevel"/>
    <w:tmpl w:val="BB809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081C21"/>
    <w:multiLevelType w:val="hybridMultilevel"/>
    <w:tmpl w:val="A098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611C2"/>
    <w:multiLevelType w:val="hybridMultilevel"/>
    <w:tmpl w:val="EB1E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41778"/>
    <w:multiLevelType w:val="hybridMultilevel"/>
    <w:tmpl w:val="31308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AE75CF"/>
    <w:multiLevelType w:val="hybridMultilevel"/>
    <w:tmpl w:val="C7C8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97BB4"/>
    <w:multiLevelType w:val="hybridMultilevel"/>
    <w:tmpl w:val="15908C9C"/>
    <w:lvl w:ilvl="0" w:tplc="6A5A702A">
      <w:start w:val="1"/>
      <w:numFmt w:val="bullet"/>
      <w:lvlText w:val=""/>
      <w:lvlJc w:val="left"/>
      <w:pPr>
        <w:ind w:left="180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7B7188B"/>
    <w:multiLevelType w:val="hybridMultilevel"/>
    <w:tmpl w:val="87229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92369F"/>
    <w:multiLevelType w:val="hybridMultilevel"/>
    <w:tmpl w:val="544EC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0C67FA"/>
    <w:multiLevelType w:val="hybridMultilevel"/>
    <w:tmpl w:val="664E4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77E87"/>
    <w:multiLevelType w:val="hybridMultilevel"/>
    <w:tmpl w:val="B3F2D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C973B6"/>
    <w:multiLevelType w:val="hybridMultilevel"/>
    <w:tmpl w:val="CD3868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D1E412E"/>
    <w:multiLevelType w:val="hybridMultilevel"/>
    <w:tmpl w:val="73D4F95C"/>
    <w:lvl w:ilvl="0" w:tplc="6A5A702A">
      <w:start w:val="1"/>
      <w:numFmt w:val="bullet"/>
      <w:lvlText w:val=""/>
      <w:lvlJc w:val="left"/>
      <w:pPr>
        <w:ind w:left="180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F007A6F"/>
    <w:multiLevelType w:val="hybridMultilevel"/>
    <w:tmpl w:val="A756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4"/>
  </w:num>
  <w:num w:numId="4">
    <w:abstractNumId w:val="17"/>
  </w:num>
  <w:num w:numId="5">
    <w:abstractNumId w:val="12"/>
  </w:num>
  <w:num w:numId="6">
    <w:abstractNumId w:val="0"/>
  </w:num>
  <w:num w:numId="7">
    <w:abstractNumId w:val="9"/>
  </w:num>
  <w:num w:numId="8">
    <w:abstractNumId w:val="5"/>
  </w:num>
  <w:num w:numId="9">
    <w:abstractNumId w:val="22"/>
  </w:num>
  <w:num w:numId="10">
    <w:abstractNumId w:val="3"/>
  </w:num>
  <w:num w:numId="11">
    <w:abstractNumId w:val="19"/>
  </w:num>
  <w:num w:numId="12">
    <w:abstractNumId w:val="13"/>
  </w:num>
  <w:num w:numId="13">
    <w:abstractNumId w:val="1"/>
  </w:num>
  <w:num w:numId="14">
    <w:abstractNumId w:val="7"/>
  </w:num>
  <w:num w:numId="15">
    <w:abstractNumId w:val="6"/>
  </w:num>
  <w:num w:numId="16">
    <w:abstractNumId w:val="18"/>
  </w:num>
  <w:num w:numId="17">
    <w:abstractNumId w:val="16"/>
  </w:num>
  <w:num w:numId="18">
    <w:abstractNumId w:val="20"/>
  </w:num>
  <w:num w:numId="19">
    <w:abstractNumId w:val="2"/>
  </w:num>
  <w:num w:numId="20">
    <w:abstractNumId w:val="4"/>
  </w:num>
  <w:num w:numId="21">
    <w:abstractNumId w:val="8"/>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C7"/>
    <w:rsid w:val="00040DF1"/>
    <w:rsid w:val="000544B7"/>
    <w:rsid w:val="000D3B93"/>
    <w:rsid w:val="00117153"/>
    <w:rsid w:val="00121A08"/>
    <w:rsid w:val="00190D5F"/>
    <w:rsid w:val="00197A2B"/>
    <w:rsid w:val="001D0934"/>
    <w:rsid w:val="001D4A89"/>
    <w:rsid w:val="00271937"/>
    <w:rsid w:val="00274F7E"/>
    <w:rsid w:val="0029144A"/>
    <w:rsid w:val="002A3995"/>
    <w:rsid w:val="002C22F2"/>
    <w:rsid w:val="002C3D02"/>
    <w:rsid w:val="0034349A"/>
    <w:rsid w:val="00353A28"/>
    <w:rsid w:val="003F1F9B"/>
    <w:rsid w:val="004158B0"/>
    <w:rsid w:val="00416D58"/>
    <w:rsid w:val="00433669"/>
    <w:rsid w:val="00551071"/>
    <w:rsid w:val="005B5E0F"/>
    <w:rsid w:val="005C15C7"/>
    <w:rsid w:val="005F4998"/>
    <w:rsid w:val="0063423A"/>
    <w:rsid w:val="006A51B7"/>
    <w:rsid w:val="006A53F7"/>
    <w:rsid w:val="006B7620"/>
    <w:rsid w:val="006D6AFE"/>
    <w:rsid w:val="00705438"/>
    <w:rsid w:val="00707BA6"/>
    <w:rsid w:val="00736F88"/>
    <w:rsid w:val="007412C7"/>
    <w:rsid w:val="007554D1"/>
    <w:rsid w:val="00786EF3"/>
    <w:rsid w:val="007B3C81"/>
    <w:rsid w:val="007C5A2A"/>
    <w:rsid w:val="007E0F78"/>
    <w:rsid w:val="00876449"/>
    <w:rsid w:val="008A329C"/>
    <w:rsid w:val="0093384A"/>
    <w:rsid w:val="00960E8A"/>
    <w:rsid w:val="009B2B71"/>
    <w:rsid w:val="009D11FA"/>
    <w:rsid w:val="00A62EB4"/>
    <w:rsid w:val="00AB1EDA"/>
    <w:rsid w:val="00AD4347"/>
    <w:rsid w:val="00AD7BEE"/>
    <w:rsid w:val="00B00B37"/>
    <w:rsid w:val="00B718B5"/>
    <w:rsid w:val="00B96EA9"/>
    <w:rsid w:val="00BC37E0"/>
    <w:rsid w:val="00BE7A64"/>
    <w:rsid w:val="00BF26FA"/>
    <w:rsid w:val="00BF329D"/>
    <w:rsid w:val="00C109FD"/>
    <w:rsid w:val="00CA24CB"/>
    <w:rsid w:val="00DA694F"/>
    <w:rsid w:val="00DF4FBF"/>
    <w:rsid w:val="00E81965"/>
    <w:rsid w:val="00EC34E5"/>
    <w:rsid w:val="00ED251E"/>
    <w:rsid w:val="00EF49E2"/>
    <w:rsid w:val="00F615FE"/>
    <w:rsid w:val="00F8692C"/>
    <w:rsid w:val="00FB128E"/>
    <w:rsid w:val="00FC35E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C5ACB66"/>
  <w15:docId w15:val="{6B162396-2434-410E-BC34-1F86182C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9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uiPriority w:val="99"/>
    <w:rsid w:val="00040DF1"/>
    <w:rPr>
      <w:rFonts w:ascii="Arial" w:hAnsi="Arial" w:cs="Arial"/>
      <w:sz w:val="48"/>
      <w:szCs w:val="48"/>
      <w:lang w:val="en-US"/>
    </w:rPr>
  </w:style>
  <w:style w:type="paragraph" w:styleId="Header">
    <w:name w:val="header"/>
    <w:basedOn w:val="Normal"/>
    <w:link w:val="HeaderChar"/>
    <w:uiPriority w:val="99"/>
    <w:unhideWhenUsed/>
    <w:rsid w:val="005C15C7"/>
    <w:pPr>
      <w:tabs>
        <w:tab w:val="center" w:pos="4320"/>
        <w:tab w:val="right" w:pos="8640"/>
      </w:tabs>
      <w:spacing w:after="0"/>
    </w:pPr>
  </w:style>
  <w:style w:type="character" w:customStyle="1" w:styleId="HeaderChar">
    <w:name w:val="Header Char"/>
    <w:basedOn w:val="DefaultParagraphFont"/>
    <w:link w:val="Header"/>
    <w:uiPriority w:val="99"/>
    <w:rsid w:val="005C15C7"/>
    <w:rPr>
      <w:sz w:val="24"/>
      <w:szCs w:val="24"/>
    </w:rPr>
  </w:style>
  <w:style w:type="paragraph" w:styleId="Footer">
    <w:name w:val="footer"/>
    <w:basedOn w:val="Normal"/>
    <w:link w:val="FooterChar"/>
    <w:uiPriority w:val="99"/>
    <w:unhideWhenUsed/>
    <w:rsid w:val="005C15C7"/>
    <w:pPr>
      <w:tabs>
        <w:tab w:val="center" w:pos="4320"/>
        <w:tab w:val="right" w:pos="8640"/>
      </w:tabs>
      <w:spacing w:after="0"/>
    </w:pPr>
  </w:style>
  <w:style w:type="character" w:customStyle="1" w:styleId="FooterChar">
    <w:name w:val="Footer Char"/>
    <w:basedOn w:val="DefaultParagraphFont"/>
    <w:link w:val="Footer"/>
    <w:uiPriority w:val="99"/>
    <w:rsid w:val="005C15C7"/>
    <w:rPr>
      <w:sz w:val="24"/>
      <w:szCs w:val="24"/>
    </w:rPr>
  </w:style>
  <w:style w:type="paragraph" w:styleId="BalloonText">
    <w:name w:val="Balloon Text"/>
    <w:basedOn w:val="Normal"/>
    <w:link w:val="BalloonTextChar"/>
    <w:uiPriority w:val="99"/>
    <w:semiHidden/>
    <w:unhideWhenUsed/>
    <w:rsid w:val="005C15C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15C7"/>
    <w:rPr>
      <w:rFonts w:ascii="Lucida Grande" w:hAnsi="Lucida Grande" w:cs="Lucida Grande"/>
      <w:sz w:val="18"/>
      <w:szCs w:val="18"/>
    </w:rPr>
  </w:style>
  <w:style w:type="paragraph" w:customStyle="1" w:styleId="BasicParagraph">
    <w:name w:val="[Basic Paragraph]"/>
    <w:basedOn w:val="Normal"/>
    <w:uiPriority w:val="99"/>
    <w:rsid w:val="00040DF1"/>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H2">
    <w:name w:val="H2"/>
    <w:basedOn w:val="Normal"/>
    <w:qFormat/>
    <w:rsid w:val="00040DF1"/>
    <w:rPr>
      <w:rFonts w:ascii="Arial" w:hAnsi="Arial" w:cs="Arial"/>
      <w:sz w:val="36"/>
      <w:szCs w:val="36"/>
      <w:lang w:val="en-US"/>
    </w:rPr>
  </w:style>
  <w:style w:type="paragraph" w:customStyle="1" w:styleId="Body">
    <w:name w:val="Body"/>
    <w:basedOn w:val="BasicParagraph"/>
    <w:qFormat/>
    <w:rsid w:val="00117153"/>
    <w:pPr>
      <w:spacing w:after="240"/>
    </w:pPr>
    <w:rPr>
      <w:rFonts w:ascii="Arial" w:hAnsi="Arial" w:cs="Arial"/>
    </w:rPr>
  </w:style>
  <w:style w:type="paragraph" w:styleId="ListParagraph">
    <w:name w:val="List Paragraph"/>
    <w:basedOn w:val="Normal"/>
    <w:uiPriority w:val="34"/>
    <w:qFormat/>
    <w:rsid w:val="000D3B93"/>
    <w:pPr>
      <w:widowControl w:val="0"/>
      <w:spacing w:after="0"/>
    </w:pPr>
    <w:rPr>
      <w:rFonts w:eastAsiaTheme="minorHAnsi"/>
      <w:sz w:val="22"/>
      <w:szCs w:val="22"/>
      <w:lang w:val="en-US" w:eastAsia="en-US"/>
    </w:rPr>
  </w:style>
  <w:style w:type="paragraph" w:styleId="BodyText">
    <w:name w:val="Body Text"/>
    <w:basedOn w:val="Normal"/>
    <w:link w:val="BodyTextChar"/>
    <w:uiPriority w:val="1"/>
    <w:unhideWhenUsed/>
    <w:qFormat/>
    <w:rsid w:val="00BE7A64"/>
    <w:pPr>
      <w:widowControl w:val="0"/>
      <w:spacing w:after="0"/>
      <w:ind w:left="120"/>
    </w:pPr>
    <w:rPr>
      <w:rFonts w:ascii="Arial" w:eastAsia="Arial" w:hAnsi="Arial"/>
      <w:sz w:val="22"/>
      <w:szCs w:val="22"/>
      <w:lang w:val="en-US" w:eastAsia="en-US"/>
    </w:rPr>
  </w:style>
  <w:style w:type="character" w:customStyle="1" w:styleId="BodyTextChar">
    <w:name w:val="Body Text Char"/>
    <w:basedOn w:val="DefaultParagraphFont"/>
    <w:link w:val="BodyText"/>
    <w:uiPriority w:val="1"/>
    <w:rsid w:val="00BE7A64"/>
    <w:rPr>
      <w:rFonts w:ascii="Arial" w:eastAsia="Arial" w:hAnsi="Arial"/>
      <w:sz w:val="22"/>
      <w:szCs w:val="22"/>
      <w:lang w:val="en-US" w:eastAsia="en-US"/>
    </w:rPr>
  </w:style>
  <w:style w:type="paragraph" w:styleId="CommentText">
    <w:name w:val="annotation text"/>
    <w:basedOn w:val="Normal"/>
    <w:link w:val="CommentTextChar"/>
    <w:uiPriority w:val="99"/>
    <w:semiHidden/>
    <w:unhideWhenUsed/>
    <w:rsid w:val="006B7620"/>
    <w:rPr>
      <w:sz w:val="20"/>
      <w:szCs w:val="20"/>
    </w:rPr>
  </w:style>
  <w:style w:type="character" w:customStyle="1" w:styleId="CommentTextChar">
    <w:name w:val="Comment Text Char"/>
    <w:basedOn w:val="DefaultParagraphFont"/>
    <w:link w:val="CommentText"/>
    <w:uiPriority w:val="99"/>
    <w:semiHidden/>
    <w:rsid w:val="006B7620"/>
  </w:style>
  <w:style w:type="paragraph" w:styleId="CommentSubject">
    <w:name w:val="annotation subject"/>
    <w:basedOn w:val="CommentText"/>
    <w:next w:val="CommentText"/>
    <w:link w:val="CommentSubjectChar"/>
    <w:uiPriority w:val="99"/>
    <w:semiHidden/>
    <w:unhideWhenUsed/>
    <w:rsid w:val="006B7620"/>
    <w:rPr>
      <w:rFonts w:eastAsiaTheme="minorHAnsi"/>
      <w:b/>
      <w:bCs/>
      <w:lang w:eastAsia="en-US"/>
    </w:rPr>
  </w:style>
  <w:style w:type="character" w:customStyle="1" w:styleId="CommentSubjectChar">
    <w:name w:val="Comment Subject Char"/>
    <w:basedOn w:val="CommentTextChar"/>
    <w:link w:val="CommentSubject"/>
    <w:uiPriority w:val="99"/>
    <w:semiHidden/>
    <w:rsid w:val="006B7620"/>
    <w:rPr>
      <w:rFonts w:eastAsiaTheme="minorHAnsi"/>
      <w:b/>
      <w:bCs/>
      <w:lang w:eastAsia="en-US"/>
    </w:rPr>
  </w:style>
  <w:style w:type="paragraph" w:customStyle="1" w:styleId="BodyText1">
    <w:name w:val="Body Text1"/>
    <w:basedOn w:val="Normal"/>
    <w:rsid w:val="007C5A2A"/>
    <w:pPr>
      <w:spacing w:after="0" w:line="260" w:lineRule="exact"/>
    </w:pPr>
    <w:rPr>
      <w:rFonts w:ascii="Gill Sans MT" w:eastAsia="Times New Roman" w:hAnsi="Gill Sans MT" w:cs="Times New Roman"/>
      <w:sz w:val="22"/>
      <w:szCs w:val="20"/>
      <w:lang w:eastAsia="en-GB"/>
    </w:rPr>
  </w:style>
  <w:style w:type="character" w:styleId="Strong">
    <w:name w:val="Strong"/>
    <w:basedOn w:val="DefaultParagraphFont"/>
    <w:uiPriority w:val="22"/>
    <w:qFormat/>
    <w:rsid w:val="007C5A2A"/>
    <w:rPr>
      <w:b/>
      <w:bCs/>
    </w:rPr>
  </w:style>
  <w:style w:type="character" w:styleId="Hyperlink">
    <w:name w:val="Hyperlink"/>
    <w:basedOn w:val="DefaultParagraphFont"/>
    <w:uiPriority w:val="99"/>
    <w:unhideWhenUsed/>
    <w:rsid w:val="00705438"/>
    <w:rPr>
      <w:color w:val="0000FF" w:themeColor="hyperlink"/>
      <w:u w:val="single"/>
    </w:rPr>
  </w:style>
  <w:style w:type="character" w:styleId="UnresolvedMention">
    <w:name w:val="Unresolved Mention"/>
    <w:basedOn w:val="DefaultParagraphFont"/>
    <w:uiPriority w:val="99"/>
    <w:semiHidden/>
    <w:unhideWhenUsed/>
    <w:rsid w:val="00433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qualityinsport.org/wp-content/uploads/2013/08/Transexual-people-and-competitive-sport-guidance-for-national-governing-bodies-of-sport.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Submitter xmlns="6e86cc80-d06d-4e8f-b8eb-114dcfb506da" xsi:nil="true"/>
    <Approver xmlns="6e86cc80-d06d-4e8f-b8eb-114dcfb506da" xsi:nil="true"/>
    <_dlc_DocId xmlns="6e86cc80-d06d-4e8f-b8eb-114dcfb506da">WME3PDMH3E3U-1282-2286</_dlc_DocId>
    <_dlc_DocIdUrl xmlns="6e86cc80-d06d-4e8f-b8eb-114dcfb506da">
      <Url>http://sp.dep.unison.org.uk/MPU/LGBT/_layouts/15/DocIdRedir.aspx?ID=WME3PDMH3E3U-1282-2286</Url>
      <Description>WME3PDMH3E3U-1282-2286</Description>
    </_dlc_DocIdUrl>
    <UNISON_x0020_Source_x0020_URL xmlns="9c11764f-5e52-4962-819d-46c4b9ce7891">
      <Url xmlns="9c11764f-5e52-4962-819d-46c4b9ce7891" xsi:nil="true"/>
      <Description xmlns="9c11764f-5e52-4962-819d-46c4b9ce7891" xsi:nil="true"/>
    </UNISON_x0020_Source_x0020_URL>
    <Date_x0020_Submitted xmlns="9c11764f-5e52-4962-819d-46c4b9ce7891" xsi:nil="true"/>
    <Approved_x0020_Version xmlns="9c11764f-5e52-4962-819d-46c4b9ce7891" xsi:nil="true"/>
    <Date_x0020_Approved xmlns="9c11764f-5e52-4962-819d-46c4b9ce7891" xsi:nil="true"/>
    <UNISON_x0020_Target_x0020_URL xmlns="9c11764f-5e52-4962-819d-46c4b9ce7891">
      <Url xmlns="9c11764f-5e52-4962-819d-46c4b9ce7891" xsi:nil="true"/>
      <Description xmlns="9c11764f-5e52-4962-819d-46c4b9ce7891" xsi:nil="true"/>
    </UNISON_x0020_Target_x0020_URL>
    <SOG_x0020_Communications_x0020_Document_x0020_Type xmlns="6e86cc80-d06d-4e8f-b8eb-114dcfb506da">3</SOG_x0020_Communications_x0020_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Word Document" ma:contentTypeID="0x0101000C8E16668653CB47B6E8E0CE928ABAD50100059B031DBDCA3348AA2F2407DBA27CF6" ma:contentTypeVersion="12" ma:contentTypeDescription="Create a new Word Document" ma:contentTypeScope="" ma:versionID="cc6b73e6bbefd95c96a8fd9780ea7d18">
  <xsd:schema xmlns:xsd="http://www.w3.org/2001/XMLSchema" xmlns:p="http://schemas.microsoft.com/office/2006/metadata/properties" xmlns:ns2="6e86cc80-d06d-4e8f-b8eb-114dcfb506da" xmlns:ns3="9c11764f-5e52-4962-819d-46c4b9ce7891" targetNamespace="http://schemas.microsoft.com/office/2006/metadata/properties" ma:root="true" ma:fieldsID="da58b02ac37d6642abea1536f815b64d" ns2:_="" ns3:_="">
    <xsd:import namespace="6e86cc80-d06d-4e8f-b8eb-114dcfb506da"/>
    <xsd:import namespace="9c11764f-5e52-4962-819d-46c4b9ce7891"/>
    <xsd:element name="properties">
      <xsd:complexType>
        <xsd:sequence>
          <xsd:element name="documentManagement">
            <xsd:complexType>
              <xsd:all>
                <xsd:element ref="ns2:_dlc_DocId" minOccurs="0"/>
                <xsd:element ref="ns2:_dlc_DocIdUrl" minOccurs="0"/>
                <xsd:element ref="ns2:_dlc_DocIdPersistId" minOccurs="0"/>
                <xsd:element ref="ns3:Date_x0020_Submitted" minOccurs="0"/>
                <xsd:element ref="ns3:Approved_x0020_Version" minOccurs="0"/>
                <xsd:element ref="ns2:Approver" minOccurs="0"/>
                <xsd:element ref="ns3:Date_x0020_Approved" minOccurs="0"/>
                <xsd:element ref="ns2:Submitter" minOccurs="0"/>
                <xsd:element ref="ns3:UNISON_x0020_Source_x0020_URL" minOccurs="0"/>
                <xsd:element ref="ns3:UNISON_x0020_Target_x0020_URL" minOccurs="0"/>
                <xsd:element ref="ns2:SOG_x0020_Communications_x0020_Document_x0020_Type" minOccurs="0"/>
              </xsd:all>
            </xsd:complexType>
          </xsd:element>
        </xsd:sequence>
      </xsd:complexType>
    </xsd:element>
  </xsd:schema>
  <xsd:schema xmlns:xsd="http://www.w3.org/2001/XMLSchema" xmlns:dms="http://schemas.microsoft.com/office/2006/documentManagement/types" targetNamespace="6e86cc80-d06d-4e8f-b8eb-114dcfb506da"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rover" ma:index="13" nillable="true" ma:displayName="Approver" ma:hidden="true" ma:internalName="Approver" ma:readOnly="false">
      <xsd:simpleType>
        <xsd:restriction base="dms:Text"/>
      </xsd:simpleType>
    </xsd:element>
    <xsd:element name="Submitter" ma:index="15" nillable="true" ma:displayName="Submitter" ma:hidden="true" ma:internalName="Submitter" ma:readOnly="false">
      <xsd:simpleType>
        <xsd:restriction base="dms:Text"/>
      </xsd:simpleType>
    </xsd:element>
    <xsd:element name="SOG_x0020_Communications_x0020_Document_x0020_Type" ma:index="18" nillable="true" ma:displayName="Document Type" ma:list="{a82ee83f-6a22-4d9e-b7f4-2ea3d45e0d13}" ma:internalName="SOG_x0020_Communications_x0020_Document_x0020_Type" ma:readOnly="false" ma:showField="Title" ma:web="6e86cc80-d06d-4e8f-b8eb-114dcfb506da">
      <xsd:simpleType>
        <xsd:restriction base="dms:Lookup"/>
      </xsd:simpleType>
    </xsd:element>
  </xsd:schema>
  <xsd:schema xmlns:xsd="http://www.w3.org/2001/XMLSchema" xmlns:dms="http://schemas.microsoft.com/office/2006/documentManagement/types" targetNamespace="9c11764f-5e52-4962-819d-46c4b9ce7891" elementFormDefault="qualified">
    <xsd:import namespace="http://schemas.microsoft.com/office/2006/documentManagement/types"/>
    <xsd:element name="Date_x0020_Submitted" ma:index="11" nillable="true" ma:displayName="Date Submitted" ma:hidden="true" ma:internalName="Date_x0020_Submitted" ma:readOnly="false">
      <xsd:simpleType>
        <xsd:restriction base="dms:Text"/>
      </xsd:simpleType>
    </xsd:element>
    <xsd:element name="Approved_x0020_Version" ma:index="12" nillable="true" ma:displayName="Approved Version" ma:hidden="true" ma:internalName="Approved_x0020_Version" ma:readOnly="false">
      <xsd:simpleType>
        <xsd:restriction base="dms:Note"/>
      </xsd:simpleType>
    </xsd:element>
    <xsd:element name="Date_x0020_Approved" ma:index="14" nillable="true" ma:displayName="Date Approved" ma:hidden="true" ma:internalName="Date_x0020_Approved" ma:readOnly="false">
      <xsd:simpleType>
        <xsd:restriction base="dms:Text"/>
      </xsd:simpleType>
    </xsd:element>
    <xsd:element name="UNISON_x0020_Source_x0020_URL" ma:index="16" nillable="true" ma:displayName="UNISON Source URL" ma:format="Hyperlink" ma:hidden="true" ma:internalName="UNISON_x0020_Source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UNISON_x0020_Target_x0020_URL" ma:index="17" nillable="true" ma:displayName="UNISON Target URL" ma:format="Hyperlink" ma:hidden="true" ma:internalName="UNISON_x0020_Target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AC962A0-5444-40BF-8D5E-0AA366AE89A4}">
  <ds:schemaRefs>
    <ds:schemaRef ds:uri="http://schemas.microsoft.com/office/2006/metadata/customXsn"/>
  </ds:schemaRefs>
</ds:datastoreItem>
</file>

<file path=customXml/itemProps2.xml><?xml version="1.0" encoding="utf-8"?>
<ds:datastoreItem xmlns:ds="http://schemas.openxmlformats.org/officeDocument/2006/customXml" ds:itemID="{0FD0AFB3-3C80-41C5-8480-9FBC431E37E1}">
  <ds:schemaRefs>
    <ds:schemaRef ds:uri="http://schemas.microsoft.com/sharepoint/events"/>
  </ds:schemaRefs>
</ds:datastoreItem>
</file>

<file path=customXml/itemProps3.xml><?xml version="1.0" encoding="utf-8"?>
<ds:datastoreItem xmlns:ds="http://schemas.openxmlformats.org/officeDocument/2006/customXml" ds:itemID="{A5F76435-F51D-4592-A875-83FB028EB65E}">
  <ds:schemaRefs>
    <ds:schemaRef ds:uri="http://purl.org/dc/terms/"/>
    <ds:schemaRef ds:uri="http://schemas.openxmlformats.org/package/2006/metadata/core-properties"/>
    <ds:schemaRef ds:uri="9c11764f-5e52-4962-819d-46c4b9ce7891"/>
    <ds:schemaRef ds:uri="http://purl.org/dc/dcmitype/"/>
    <ds:schemaRef ds:uri="http://schemas.microsoft.com/office/2006/documentManagement/types"/>
    <ds:schemaRef ds:uri="http://schemas.microsoft.com/office/2006/metadata/properties"/>
    <ds:schemaRef ds:uri="6e86cc80-d06d-4e8f-b8eb-114dcfb506da"/>
    <ds:schemaRef ds:uri="http://www.w3.org/XML/1998/namespace"/>
    <ds:schemaRef ds:uri="http://purl.org/dc/elements/1.1/"/>
  </ds:schemaRefs>
</ds:datastoreItem>
</file>

<file path=customXml/itemProps4.xml><?xml version="1.0" encoding="utf-8"?>
<ds:datastoreItem xmlns:ds="http://schemas.openxmlformats.org/officeDocument/2006/customXml" ds:itemID="{643CE3BA-8DE3-41D5-8F05-3EB7D58B4DBD}">
  <ds:schemaRefs>
    <ds:schemaRef ds:uri="http://schemas.openxmlformats.org/officeDocument/2006/bibliography"/>
  </ds:schemaRefs>
</ds:datastoreItem>
</file>

<file path=customXml/itemProps5.xml><?xml version="1.0" encoding="utf-8"?>
<ds:datastoreItem xmlns:ds="http://schemas.openxmlformats.org/officeDocument/2006/customXml" ds:itemID="{D25B5183-025B-4C80-9E80-09AAE271623A}">
  <ds:schemaRefs>
    <ds:schemaRef ds:uri="http://schemas.microsoft.com/sharepoint/v3/contenttype/forms"/>
  </ds:schemaRefs>
</ds:datastoreItem>
</file>

<file path=customXml/itemProps6.xml><?xml version="1.0" encoding="utf-8"?>
<ds:datastoreItem xmlns:ds="http://schemas.openxmlformats.org/officeDocument/2006/customXml" ds:itemID="{981F91E8-30DC-4E72-9D1C-2F697A86F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6cc80-d06d-4e8f-b8eb-114dcfb506da"/>
    <ds:schemaRef ds:uri="9c11764f-5e52-4962-819d-46c4b9ce789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3096</Words>
  <Characters>17652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model trans policy</vt:lpstr>
    </vt:vector>
  </TitlesOfParts>
  <Company>unison</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trans policy</dc:title>
  <dc:creator>Unison</dc:creator>
  <cp:lastModifiedBy>Josephine Pakes</cp:lastModifiedBy>
  <cp:revision>2</cp:revision>
  <cp:lastPrinted>2017-11-13T15:30:00Z</cp:lastPrinted>
  <dcterms:created xsi:type="dcterms:W3CDTF">2021-06-11T12:45:00Z</dcterms:created>
  <dcterms:modified xsi:type="dcterms:W3CDTF">2021-06-11T12:45:00Z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0x0101000C8E16668653CB47B6E8E0CE928ABAD50100059B031DBDCA3348AA2F2407DBA27CF6</vt:lpwstr>
  </property>
  <property fmtid="{D5CDD505-2E9C-101B-9397-08002B2CF9AE}" pid="3" name="_dlc_DocIdItemGuid">
    <vt:lpwstr>11bcf2d8-dfb7-4661-9151-c9b1ab9d0a5f</vt:lpwstr>
  </property>
</Properties>
</file>