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B460" w14:textId="47EE8D8C" w:rsidR="00E13EF7" w:rsidRPr="00E13EF7" w:rsidRDefault="00E13EF7" w:rsidP="00E13EF7">
      <w:pPr>
        <w:pStyle w:val="Level1"/>
        <w:keepNext/>
        <w:numPr>
          <w:ilvl w:val="0"/>
          <w:numId w:val="0"/>
        </w:numPr>
        <w:ind w:left="850"/>
        <w:jc w:val="center"/>
        <w:outlineLvl w:val="0"/>
        <w:rPr>
          <w:rStyle w:val="Level1asheadingtext"/>
          <w:bCs/>
          <w:caps w:val="0"/>
        </w:rPr>
      </w:pPr>
      <w:bookmarkStart w:id="0" w:name="a921683"/>
      <w:bookmarkStart w:id="1" w:name="_Toc192156005"/>
      <w:bookmarkStart w:id="2" w:name="_Hlk192155990"/>
      <w:r w:rsidRPr="00E13EF7">
        <w:rPr>
          <w:rStyle w:val="Level1asheadingtext"/>
          <w:bCs/>
          <w:caps w:val="0"/>
        </w:rPr>
        <w:t xml:space="preserve">SEXUAL HARASSMENT </w:t>
      </w:r>
      <w:commentRangeStart w:id="3"/>
      <w:r w:rsidRPr="00E13EF7">
        <w:rPr>
          <w:rStyle w:val="Level1asheadingtext"/>
          <w:bCs/>
          <w:caps w:val="0"/>
        </w:rPr>
        <w:t>POLICY</w:t>
      </w:r>
      <w:commentRangeEnd w:id="3"/>
      <w:r>
        <w:rPr>
          <w:rStyle w:val="CommentReference"/>
        </w:rPr>
        <w:commentReference w:id="3"/>
      </w:r>
    </w:p>
    <w:p w14:paraId="152C8ED5" w14:textId="3A583DE9" w:rsidR="0006375E" w:rsidRPr="0006375E" w:rsidRDefault="00E13EF7" w:rsidP="00E13EF7">
      <w:pPr>
        <w:pStyle w:val="Level1"/>
        <w:keepNext/>
        <w:outlineLvl w:val="0"/>
      </w:pPr>
      <w:r w:rsidRPr="00E13EF7">
        <w:rPr>
          <w:rStyle w:val="Level1asheadingtext"/>
        </w:rPr>
        <w:t>Policy statement</w:t>
      </w:r>
      <w:bookmarkEnd w:id="0"/>
      <w:bookmarkEnd w:id="1"/>
    </w:p>
    <w:p w14:paraId="697047A9" w14:textId="32823EF9" w:rsidR="0006375E" w:rsidRPr="0006375E" w:rsidRDefault="0006375E" w:rsidP="00E13EF7">
      <w:pPr>
        <w:pStyle w:val="Level2"/>
      </w:pPr>
      <w:bookmarkStart w:id="4" w:name="a411743"/>
      <w:bookmarkEnd w:id="2"/>
      <w:r w:rsidRPr="0006375E">
        <w:t xml:space="preserve">We are committed to providing a working environment free from sexual harassment and ensuring all staff are treated, and treat others, with dignity and respect. We recognise that sexual harassment can occur both in and outside the workplace, such as </w:t>
      </w:r>
      <w:r w:rsidR="00F55AE1">
        <w:t>at tournaments</w:t>
      </w:r>
      <w:r w:rsidR="00D91752">
        <w:t>/competitions</w:t>
      </w:r>
      <w:r w:rsidRPr="0006375E">
        <w:t xml:space="preserve">, or at work-related events or social functions, or on social media. </w:t>
      </w:r>
      <w:bookmarkEnd w:id="4"/>
    </w:p>
    <w:p w14:paraId="137A06C6" w14:textId="3EB1BC07" w:rsidR="0006375E" w:rsidRPr="0006375E" w:rsidRDefault="0006375E" w:rsidP="00E13EF7">
      <w:pPr>
        <w:pStyle w:val="Level2"/>
      </w:pPr>
      <w:bookmarkStart w:id="5" w:name="a458205"/>
      <w:r w:rsidRPr="0006375E">
        <w:t xml:space="preserve">Sexual harassment or victimisation of any member of staff, or anyone they </w:t>
      </w:r>
      <w:proofErr w:type="gramStart"/>
      <w:r w:rsidRPr="0006375E">
        <w:t>come into contact with</w:t>
      </w:r>
      <w:proofErr w:type="gramEnd"/>
      <w:r w:rsidRPr="0006375E">
        <w:t xml:space="preserve"> during the course of their work, is unlawful and will not be tolerated. The law requires employers to take reasonable steps to prevent sexual harassment of their staff </w:t>
      </w:r>
      <w:proofErr w:type="gramStart"/>
      <w:r w:rsidRPr="0006375E">
        <w:t>during the course of</w:t>
      </w:r>
      <w:proofErr w:type="gramEnd"/>
      <w:r w:rsidRPr="0006375E">
        <w:t xml:space="preserve"> their employment. We will take active steps to help prevent the sexual harassment and victimisation of all staff. Anyone who is a victim of, or witness to, sexual harassment is encouraged to report it in accordance with this policy. This will enable us to take appropriate action and provide support. Sexual harassment can result in legal liability for both the </w:t>
      </w:r>
      <w:r w:rsidR="00F55AE1">
        <w:t>organisation</w:t>
      </w:r>
      <w:r w:rsidR="00F55AE1" w:rsidRPr="0006375E">
        <w:t xml:space="preserve"> </w:t>
      </w:r>
      <w:r w:rsidRPr="0006375E">
        <w:t xml:space="preserve">and the perpetrator, whether they work for us or are a third party outside of our control. Sexual harassment and victimisation may result in disciplinary action up to and including dismissal. </w:t>
      </w:r>
      <w:bookmarkEnd w:id="5"/>
    </w:p>
    <w:p w14:paraId="4B628E61" w14:textId="77777777" w:rsidR="0006375E" w:rsidRPr="0006375E" w:rsidRDefault="00E13EF7" w:rsidP="00E13EF7">
      <w:pPr>
        <w:pStyle w:val="Level1"/>
        <w:keepNext/>
        <w:outlineLvl w:val="0"/>
      </w:pPr>
      <w:bookmarkStart w:id="6" w:name="a759582"/>
      <w:bookmarkStart w:id="7" w:name="_Toc192156006"/>
      <w:r w:rsidRPr="00E13EF7">
        <w:rPr>
          <w:rStyle w:val="Level1asheadingtext"/>
        </w:rPr>
        <w:t>About this policy</w:t>
      </w:r>
      <w:bookmarkEnd w:id="6"/>
      <w:bookmarkEnd w:id="7"/>
    </w:p>
    <w:p w14:paraId="1EFCFEC6" w14:textId="77777777" w:rsidR="0006375E" w:rsidRPr="0006375E" w:rsidRDefault="0006375E" w:rsidP="00E13EF7">
      <w:pPr>
        <w:pStyle w:val="Level2"/>
      </w:pPr>
      <w:bookmarkStart w:id="8" w:name="a955830"/>
      <w:r w:rsidRPr="0006375E">
        <w:t xml:space="preserve">The purpose of this policy is to set out a framework for line managers to deal with any sexual harassment that occurs by staff (which may include consultants, contractors and agency workers) </w:t>
      </w:r>
      <w:proofErr w:type="gramStart"/>
      <w:r w:rsidRPr="0006375E">
        <w:t>and also</w:t>
      </w:r>
      <w:proofErr w:type="gramEnd"/>
      <w:r w:rsidRPr="0006375E">
        <w:t xml:space="preserve"> by third parties such as customers, suppliers or visitors to our premises.</w:t>
      </w:r>
      <w:bookmarkEnd w:id="8"/>
    </w:p>
    <w:p w14:paraId="652B5144" w14:textId="6A71064E" w:rsidR="0006375E" w:rsidRPr="0006375E" w:rsidRDefault="00E13EF7" w:rsidP="00E13EF7">
      <w:pPr>
        <w:pStyle w:val="Level2"/>
      </w:pPr>
      <w:bookmarkStart w:id="9" w:name="a731491"/>
      <w:r w:rsidRPr="0006375E">
        <w:t>This policy does not form part of any contract of employment or contract to provide services, and we may amend it at any time</w:t>
      </w:r>
      <w:bookmarkEnd w:id="9"/>
      <w:r w:rsidR="00111C0A">
        <w:t>.</w:t>
      </w:r>
    </w:p>
    <w:p w14:paraId="49D9887A" w14:textId="77777777" w:rsidR="0006375E" w:rsidRPr="0006375E" w:rsidRDefault="00E13EF7" w:rsidP="00E13EF7">
      <w:pPr>
        <w:pStyle w:val="Level1"/>
        <w:keepNext/>
        <w:outlineLvl w:val="0"/>
      </w:pPr>
      <w:bookmarkStart w:id="10" w:name="a618561"/>
      <w:bookmarkStart w:id="11" w:name="_Toc192156007"/>
      <w:r w:rsidRPr="00E13EF7">
        <w:rPr>
          <w:rStyle w:val="Level1asheadingtext"/>
        </w:rPr>
        <w:t>Who does this policy apply to?</w:t>
      </w:r>
      <w:bookmarkEnd w:id="10"/>
      <w:bookmarkEnd w:id="11"/>
    </w:p>
    <w:p w14:paraId="395583F1" w14:textId="5645CBA0" w:rsidR="0006375E" w:rsidRPr="0006375E" w:rsidRDefault="0006375E" w:rsidP="00E13EF7">
      <w:pPr>
        <w:pStyle w:val="Level2"/>
      </w:pPr>
      <w:bookmarkStart w:id="12" w:name="a280665"/>
      <w:r w:rsidRPr="0006375E">
        <w:t xml:space="preserve">This policy applies to all employees, officers, </w:t>
      </w:r>
      <w:r w:rsidR="0005640B">
        <w:t>athletes</w:t>
      </w:r>
      <w:r w:rsidR="009805F5">
        <w:t>/players</w:t>
      </w:r>
      <w:r w:rsidR="0005640B">
        <w:t xml:space="preserve">, </w:t>
      </w:r>
      <w:r w:rsidRPr="0006375E">
        <w:t xml:space="preserve">consultants, self-employed contractors, casual workers, agency workers, apprentices, volunteers and interns. Our obligations and your duties under this policy also extend to job applicants and former employees. It covers all areas of the </w:t>
      </w:r>
      <w:r w:rsidR="00F55AE1">
        <w:t>organisation</w:t>
      </w:r>
      <w:r w:rsidR="00F55AE1" w:rsidRPr="0006375E">
        <w:t xml:space="preserve"> </w:t>
      </w:r>
      <w:r w:rsidRPr="0006375E">
        <w:t xml:space="preserve">including overseas sites, subject to any applicable local laws. </w:t>
      </w:r>
      <w:bookmarkEnd w:id="12"/>
    </w:p>
    <w:p w14:paraId="20B3834D" w14:textId="77777777" w:rsidR="0006375E" w:rsidRPr="0006375E" w:rsidRDefault="00E13EF7" w:rsidP="00E13EF7">
      <w:pPr>
        <w:pStyle w:val="Level1"/>
        <w:keepNext/>
        <w:outlineLvl w:val="0"/>
      </w:pPr>
      <w:bookmarkStart w:id="13" w:name="a622408"/>
      <w:bookmarkStart w:id="14" w:name="_Toc192156008"/>
      <w:r w:rsidRPr="00E13EF7">
        <w:rPr>
          <w:rStyle w:val="Level1asheadingtext"/>
        </w:rPr>
        <w:lastRenderedPageBreak/>
        <w:t>Who is responsible for this policy?</w:t>
      </w:r>
      <w:bookmarkEnd w:id="13"/>
      <w:bookmarkEnd w:id="14"/>
    </w:p>
    <w:p w14:paraId="21C0F724" w14:textId="2A3E059F" w:rsidR="0006375E" w:rsidRPr="0006375E" w:rsidRDefault="00E13EF7" w:rsidP="00E13EF7">
      <w:pPr>
        <w:pStyle w:val="Level2"/>
      </w:pPr>
      <w:bookmarkStart w:id="15" w:name="a951453"/>
      <w:r w:rsidRPr="0006375E">
        <w:t xml:space="preserve">The </w:t>
      </w:r>
      <w:r w:rsidRPr="00E13EF7">
        <w:rPr>
          <w:highlight w:val="yellow"/>
        </w:rPr>
        <w:t>[POSITION</w:t>
      </w:r>
      <w:r w:rsidRPr="0006375E">
        <w:t>] has overall responsibility for the effective operation of this policy but has delegated responsibility for overseeing its implementation to [</w:t>
      </w:r>
      <w:r w:rsidRPr="00E13EF7">
        <w:rPr>
          <w:highlight w:val="yellow"/>
        </w:rPr>
        <w:t>POSITION</w:t>
      </w:r>
      <w:r w:rsidRPr="0006375E">
        <w:t xml:space="preserve">]]. Suggestions for change should be reported to </w:t>
      </w:r>
      <w:r w:rsidRPr="00E13EF7">
        <w:rPr>
          <w:highlight w:val="yellow"/>
        </w:rPr>
        <w:t>[POSITION</w:t>
      </w:r>
      <w:r w:rsidRPr="0006375E">
        <w:t>].</w:t>
      </w:r>
      <w:bookmarkEnd w:id="15"/>
    </w:p>
    <w:p w14:paraId="02D5F593" w14:textId="3BBB7F4B" w:rsidR="0006375E" w:rsidRPr="0006375E" w:rsidRDefault="00E13EF7" w:rsidP="00E13EF7">
      <w:pPr>
        <w:pStyle w:val="Level2"/>
      </w:pPr>
      <w:bookmarkStart w:id="16" w:name="a301176"/>
      <w:r w:rsidRPr="0006375E">
        <w:t>[</w:t>
      </w:r>
      <w:r w:rsidR="005969D8" w:rsidRPr="005969D8">
        <w:rPr>
          <w:highlight w:val="yellow"/>
        </w:rPr>
        <w:t>POSITION</w:t>
      </w:r>
      <w:r w:rsidR="005969D8">
        <w:t>]</w:t>
      </w:r>
      <w:r w:rsidRPr="0006375E">
        <w:t xml:space="preserve"> day-to-day responsibility for this policy and you should refer any questions about this policy to them in the first instance. </w:t>
      </w:r>
      <w:bookmarkEnd w:id="16"/>
    </w:p>
    <w:p w14:paraId="653AC58B" w14:textId="35A50703" w:rsidR="0006375E" w:rsidRPr="0006375E" w:rsidRDefault="00E13EF7" w:rsidP="00E13EF7">
      <w:pPr>
        <w:pStyle w:val="Level2"/>
      </w:pPr>
      <w:bookmarkStart w:id="17" w:name="a951596"/>
      <w:r w:rsidRPr="0006375E">
        <w:t>This policy is reviewed annually or as the need arises by</w:t>
      </w:r>
      <w:r w:rsidR="005969D8">
        <w:rPr>
          <w:highlight w:val="yellow"/>
        </w:rPr>
        <w:t xml:space="preserve"> </w:t>
      </w:r>
      <w:r w:rsidRPr="00E13EF7">
        <w:rPr>
          <w:highlight w:val="yellow"/>
        </w:rPr>
        <w:t>[POSITION</w:t>
      </w:r>
      <w:r w:rsidRPr="0006375E">
        <w:t>]</w:t>
      </w:r>
      <w:r w:rsidR="00111C0A">
        <w:t xml:space="preserve">. </w:t>
      </w:r>
      <w:r w:rsidRPr="0006375E">
        <w:t>We will monitor its effectiveness and implement any changes that may be required.</w:t>
      </w:r>
      <w:bookmarkEnd w:id="17"/>
    </w:p>
    <w:p w14:paraId="1AB947BB" w14:textId="77777777" w:rsidR="0006375E" w:rsidRPr="0006375E" w:rsidRDefault="00E13EF7" w:rsidP="00E13EF7">
      <w:pPr>
        <w:pStyle w:val="Level1"/>
        <w:keepNext/>
        <w:outlineLvl w:val="0"/>
      </w:pPr>
      <w:bookmarkStart w:id="18" w:name="a813317"/>
      <w:bookmarkStart w:id="19" w:name="_Toc192156009"/>
      <w:r w:rsidRPr="00E13EF7">
        <w:rPr>
          <w:rStyle w:val="Level1asheadingtext"/>
        </w:rPr>
        <w:t>What is sexual harassment?</w:t>
      </w:r>
      <w:bookmarkEnd w:id="18"/>
      <w:bookmarkEnd w:id="19"/>
    </w:p>
    <w:p w14:paraId="5101A06F" w14:textId="77777777" w:rsidR="0006375E" w:rsidRPr="0006375E" w:rsidRDefault="0006375E" w:rsidP="00E13EF7">
      <w:pPr>
        <w:pStyle w:val="Level2"/>
      </w:pPr>
      <w:bookmarkStart w:id="20" w:name="a506903"/>
      <w:r w:rsidRPr="0006375E">
        <w:t>Sexual harassment is any unwanted physical, verbal or non-verbal conduct of a sexual nature that has the purpose or effect of violating a person</w:t>
      </w:r>
      <w:r w:rsidR="00E13EF7">
        <w:t>’</w:t>
      </w:r>
      <w:r w:rsidRPr="0006375E">
        <w:t xml:space="preserve">s dignity, or creating an intimidating, hostile, degrading, humiliating or offensive environment for them. A single incident can amount to sexual harassment. </w:t>
      </w:r>
      <w:bookmarkEnd w:id="20"/>
    </w:p>
    <w:p w14:paraId="46749173" w14:textId="77777777" w:rsidR="0006375E" w:rsidRPr="0006375E" w:rsidRDefault="0006375E" w:rsidP="00E13EF7">
      <w:pPr>
        <w:pStyle w:val="Level2"/>
      </w:pPr>
      <w:bookmarkStart w:id="21" w:name="a144675"/>
      <w:r w:rsidRPr="0006375E">
        <w:t>It also includes treating someone less favourably because they have submitted or refused to submit to unwanted conduct of a sexual nature, or that is related to gender reassignment or sex, in the past.</w:t>
      </w:r>
      <w:bookmarkEnd w:id="21"/>
    </w:p>
    <w:p w14:paraId="00FCBB6D" w14:textId="77777777" w:rsidR="0006375E" w:rsidRPr="0006375E" w:rsidRDefault="0006375E" w:rsidP="00E13EF7">
      <w:pPr>
        <w:pStyle w:val="Level2"/>
        <w:keepNext/>
      </w:pPr>
      <w:bookmarkStart w:id="22" w:name="a978214"/>
      <w:r w:rsidRPr="0006375E">
        <w:t>Sexual harassment may include, for example:</w:t>
      </w:r>
      <w:bookmarkEnd w:id="22"/>
    </w:p>
    <w:p w14:paraId="7AAF057B" w14:textId="77777777" w:rsidR="0006375E" w:rsidRPr="0006375E" w:rsidRDefault="0006375E" w:rsidP="00E13EF7">
      <w:pPr>
        <w:pStyle w:val="Level3"/>
      </w:pPr>
      <w:bookmarkStart w:id="23" w:name="a235338"/>
      <w:r w:rsidRPr="0006375E">
        <w:t xml:space="preserve">unwanted physical conduct or </w:t>
      </w:r>
      <w:r w:rsidR="00E13EF7">
        <w:t>“</w:t>
      </w:r>
      <w:r w:rsidRPr="0006375E">
        <w:t>horseplay</w:t>
      </w:r>
      <w:r w:rsidR="00E13EF7">
        <w:t>”</w:t>
      </w:r>
      <w:r w:rsidRPr="0006375E">
        <w:t xml:space="preserve">, including touching, pinching, pushing and </w:t>
      </w:r>
      <w:proofErr w:type="gramStart"/>
      <w:r w:rsidRPr="0006375E">
        <w:t>grabbing;</w:t>
      </w:r>
      <w:bookmarkEnd w:id="23"/>
      <w:proofErr w:type="gramEnd"/>
    </w:p>
    <w:p w14:paraId="27724B6E" w14:textId="77777777" w:rsidR="0006375E" w:rsidRPr="0006375E" w:rsidRDefault="0006375E" w:rsidP="00E13EF7">
      <w:pPr>
        <w:pStyle w:val="Level3"/>
      </w:pPr>
      <w:bookmarkStart w:id="24" w:name="a251783"/>
      <w:r w:rsidRPr="0006375E">
        <w:t xml:space="preserve">continued suggestions for sexual activity after it has been made clear that such suggestions are </w:t>
      </w:r>
      <w:proofErr w:type="gramStart"/>
      <w:r w:rsidRPr="0006375E">
        <w:t>unwelcome;</w:t>
      </w:r>
      <w:proofErr w:type="gramEnd"/>
      <w:r w:rsidRPr="0006375E">
        <w:t xml:space="preserve"> </w:t>
      </w:r>
      <w:bookmarkEnd w:id="24"/>
    </w:p>
    <w:p w14:paraId="66C470D5" w14:textId="77777777" w:rsidR="0006375E" w:rsidRPr="0006375E" w:rsidRDefault="0006375E" w:rsidP="00E13EF7">
      <w:pPr>
        <w:pStyle w:val="Level3"/>
      </w:pPr>
      <w:bookmarkStart w:id="25" w:name="a369058"/>
      <w:r w:rsidRPr="0006375E">
        <w:t>sending or displaying material that is pornographic or that some people may find offensive (including emails, text messages, video clips and images sent by mobile phone or posted on the internet</w:t>
      </w:r>
      <w:proofErr w:type="gramStart"/>
      <w:r w:rsidRPr="0006375E">
        <w:t>);</w:t>
      </w:r>
      <w:bookmarkEnd w:id="25"/>
      <w:proofErr w:type="gramEnd"/>
    </w:p>
    <w:p w14:paraId="19298C39" w14:textId="77777777" w:rsidR="0006375E" w:rsidRPr="0006375E" w:rsidRDefault="0006375E" w:rsidP="00E13EF7">
      <w:pPr>
        <w:pStyle w:val="Level3"/>
      </w:pPr>
      <w:bookmarkStart w:id="26" w:name="a242472"/>
      <w:r w:rsidRPr="0006375E">
        <w:t>unwelcome sexual advances or suggestive behaviour (which the harasser may perceive as harmless); or</w:t>
      </w:r>
      <w:bookmarkEnd w:id="26"/>
    </w:p>
    <w:p w14:paraId="69F52F4F" w14:textId="77777777" w:rsidR="0006375E" w:rsidRPr="0006375E" w:rsidRDefault="0006375E" w:rsidP="00E13EF7">
      <w:pPr>
        <w:pStyle w:val="Level3"/>
      </w:pPr>
      <w:bookmarkStart w:id="27" w:name="a653819"/>
      <w:r w:rsidRPr="0006375E">
        <w:t>offensive emails, text messages or social media content.</w:t>
      </w:r>
      <w:bookmarkEnd w:id="27"/>
    </w:p>
    <w:p w14:paraId="7E24EA46" w14:textId="77777777" w:rsidR="0006375E" w:rsidRPr="0006375E" w:rsidRDefault="0006375E" w:rsidP="00E13EF7">
      <w:pPr>
        <w:pStyle w:val="Level2"/>
      </w:pPr>
      <w:bookmarkStart w:id="28" w:name="a633219"/>
      <w:r w:rsidRPr="0006375E">
        <w:lastRenderedPageBreak/>
        <w:t>A person may be sexually harassed even if they were not the intended target. For example, a person may be sexually harassed by pornographic images displayed on a colleague</w:t>
      </w:r>
      <w:r w:rsidR="00E13EF7">
        <w:t>’</w:t>
      </w:r>
      <w:r w:rsidRPr="0006375E">
        <w:t>s computer in the workplace.</w:t>
      </w:r>
      <w:bookmarkEnd w:id="28"/>
    </w:p>
    <w:p w14:paraId="693C73F1" w14:textId="77777777" w:rsidR="0006375E" w:rsidRPr="0006375E" w:rsidRDefault="0006375E" w:rsidP="00E13EF7">
      <w:pPr>
        <w:pStyle w:val="Level2"/>
        <w:keepNext/>
      </w:pPr>
      <w:bookmarkStart w:id="29" w:name="a802340"/>
      <w:r w:rsidRPr="0006375E">
        <w:t xml:space="preserve">Victimisation includes subjecting a person to a detriment because they have done, or are suspected of doing or intending to do, any of the following protected acts: </w:t>
      </w:r>
      <w:bookmarkEnd w:id="29"/>
    </w:p>
    <w:p w14:paraId="4F38CFC6" w14:textId="77777777" w:rsidR="0006375E" w:rsidRPr="0006375E" w:rsidRDefault="0006375E" w:rsidP="00E13EF7">
      <w:pPr>
        <w:pStyle w:val="Level3"/>
      </w:pPr>
      <w:bookmarkStart w:id="30" w:name="a954225"/>
      <w:r w:rsidRPr="0006375E">
        <w:t>Bringing proceedings under the Equality Act 2010.</w:t>
      </w:r>
      <w:bookmarkEnd w:id="30"/>
    </w:p>
    <w:p w14:paraId="5187B5FF" w14:textId="77777777" w:rsidR="0006375E" w:rsidRPr="0006375E" w:rsidRDefault="0006375E" w:rsidP="00E13EF7">
      <w:pPr>
        <w:pStyle w:val="Level3"/>
      </w:pPr>
      <w:bookmarkStart w:id="31" w:name="a564552"/>
      <w:r w:rsidRPr="0006375E">
        <w:t>Giving evidence or information in connection with proceedings under the Equality Act 2010.</w:t>
      </w:r>
      <w:bookmarkEnd w:id="31"/>
    </w:p>
    <w:p w14:paraId="5E5DD406" w14:textId="77777777" w:rsidR="0006375E" w:rsidRPr="0006375E" w:rsidRDefault="0006375E" w:rsidP="00E13EF7">
      <w:pPr>
        <w:pStyle w:val="Level3"/>
      </w:pPr>
      <w:bookmarkStart w:id="32" w:name="a640103"/>
      <w:r w:rsidRPr="0006375E">
        <w:t xml:space="preserve">Doing any other thing for the purposes of or in connection with the Equality Act 2010. </w:t>
      </w:r>
      <w:bookmarkEnd w:id="32"/>
    </w:p>
    <w:p w14:paraId="509BC298" w14:textId="77777777" w:rsidR="0006375E" w:rsidRPr="0006375E" w:rsidRDefault="0006375E" w:rsidP="00E13EF7">
      <w:pPr>
        <w:pStyle w:val="Level3"/>
      </w:pPr>
      <w:bookmarkStart w:id="33" w:name="a449363"/>
      <w:r w:rsidRPr="0006375E">
        <w:t xml:space="preserve">Alleging that a person has contravened the Equality Act 2010. </w:t>
      </w:r>
      <w:bookmarkEnd w:id="33"/>
    </w:p>
    <w:p w14:paraId="028527F3" w14:textId="77777777" w:rsidR="0006375E" w:rsidRPr="0006375E" w:rsidRDefault="0006375E" w:rsidP="00E13EF7">
      <w:pPr>
        <w:pStyle w:val="Level2"/>
        <w:keepNext/>
      </w:pPr>
      <w:bookmarkStart w:id="34" w:name="a960309"/>
      <w:r w:rsidRPr="0006375E">
        <w:t xml:space="preserve">Victimisation may include, for example: </w:t>
      </w:r>
      <w:bookmarkEnd w:id="34"/>
    </w:p>
    <w:p w14:paraId="495A49E0" w14:textId="77777777" w:rsidR="0006375E" w:rsidRPr="0006375E" w:rsidRDefault="0006375E" w:rsidP="00E13EF7">
      <w:pPr>
        <w:pStyle w:val="Level3"/>
      </w:pPr>
      <w:bookmarkStart w:id="35" w:name="a844992"/>
      <w:r w:rsidRPr="0006375E">
        <w:t xml:space="preserve">Denying someone an opportunity because it is suspected that they intend to make a complaint about sexual harassment. </w:t>
      </w:r>
      <w:bookmarkEnd w:id="35"/>
    </w:p>
    <w:p w14:paraId="27D103D9" w14:textId="77777777" w:rsidR="0006375E" w:rsidRPr="0006375E" w:rsidRDefault="0006375E" w:rsidP="00E13EF7">
      <w:pPr>
        <w:pStyle w:val="Level3"/>
      </w:pPr>
      <w:bookmarkStart w:id="36" w:name="a515786"/>
      <w:r w:rsidRPr="0006375E">
        <w:t>Excluding someone because they have raised a grievance about sexual harassment.</w:t>
      </w:r>
      <w:bookmarkEnd w:id="36"/>
    </w:p>
    <w:p w14:paraId="188D74C6" w14:textId="77777777" w:rsidR="0006375E" w:rsidRPr="0006375E" w:rsidRDefault="0006375E" w:rsidP="00E13EF7">
      <w:pPr>
        <w:pStyle w:val="Level3"/>
      </w:pPr>
      <w:bookmarkStart w:id="37" w:name="a537994"/>
      <w:r w:rsidRPr="0006375E">
        <w:t>Failing to promote someone because they accompanied another staff member to a grievance meeting.</w:t>
      </w:r>
      <w:bookmarkEnd w:id="37"/>
    </w:p>
    <w:p w14:paraId="05C59AB6" w14:textId="77777777" w:rsidR="0006375E" w:rsidRPr="0006375E" w:rsidRDefault="0006375E" w:rsidP="00E13EF7">
      <w:pPr>
        <w:pStyle w:val="Level3"/>
      </w:pPr>
      <w:bookmarkStart w:id="38" w:name="a557627"/>
      <w:r w:rsidRPr="0006375E">
        <w:t xml:space="preserve">Dismissing someone because they gave evidence on behalf of another staff member at an employment tribunal hearing. </w:t>
      </w:r>
      <w:bookmarkEnd w:id="38"/>
    </w:p>
    <w:p w14:paraId="08CCF63D" w14:textId="77777777" w:rsidR="0006375E" w:rsidRPr="0006375E" w:rsidRDefault="0006375E" w:rsidP="00E13EF7">
      <w:pPr>
        <w:pStyle w:val="Level2"/>
        <w:keepNext/>
      </w:pPr>
      <w:bookmarkStart w:id="39" w:name="a678489"/>
      <w:r w:rsidRPr="0006375E">
        <w:t>Sexual harassment and victimisation are unlawful and will not be tolerated. They may lead to disciplinary action up to and including dismissal if they are committed:</w:t>
      </w:r>
      <w:bookmarkEnd w:id="39"/>
    </w:p>
    <w:p w14:paraId="3A0F2587" w14:textId="77777777" w:rsidR="0006375E" w:rsidRDefault="0006375E" w:rsidP="00E13EF7">
      <w:pPr>
        <w:pStyle w:val="Level3"/>
      </w:pPr>
      <w:bookmarkStart w:id="40" w:name="a256346"/>
      <w:r w:rsidRPr="0006375E">
        <w:t>In a work situation.</w:t>
      </w:r>
      <w:bookmarkEnd w:id="40"/>
    </w:p>
    <w:p w14:paraId="317C0908" w14:textId="2BDAACAB" w:rsidR="00111C0A" w:rsidRDefault="00111C0A" w:rsidP="00E13EF7">
      <w:pPr>
        <w:pStyle w:val="Level3"/>
      </w:pPr>
      <w:r>
        <w:t>During a training or coaching session</w:t>
      </w:r>
      <w:r w:rsidR="002F7BF5">
        <w:t xml:space="preserve"> with athlete</w:t>
      </w:r>
      <w:r w:rsidR="008F54B2">
        <w:t>s</w:t>
      </w:r>
      <w:r w:rsidR="009805F5">
        <w:t>/players</w:t>
      </w:r>
      <w:r w:rsidR="002F7BF5">
        <w:t>, coaches and/or volunteers</w:t>
      </w:r>
      <w:r>
        <w:t>.</w:t>
      </w:r>
    </w:p>
    <w:p w14:paraId="308195A9" w14:textId="2E183EAC" w:rsidR="00F55AE1" w:rsidRPr="0006375E" w:rsidRDefault="00F55AE1" w:rsidP="00E13EF7">
      <w:pPr>
        <w:pStyle w:val="Level3"/>
      </w:pPr>
      <w:r>
        <w:t>During tournaments</w:t>
      </w:r>
      <w:r w:rsidR="00D91752">
        <w:t>/competitions</w:t>
      </w:r>
      <w:r>
        <w:t xml:space="preserve"> or tours</w:t>
      </w:r>
      <w:r w:rsidR="00810BAC">
        <w:t>.</w:t>
      </w:r>
    </w:p>
    <w:p w14:paraId="721F7BB0" w14:textId="77777777" w:rsidR="0006375E" w:rsidRPr="0006375E" w:rsidRDefault="0006375E" w:rsidP="00E13EF7">
      <w:pPr>
        <w:pStyle w:val="Level3"/>
      </w:pPr>
      <w:bookmarkStart w:id="41" w:name="a293460"/>
      <w:r w:rsidRPr="0006375E">
        <w:t>During any situation related to work, such as at a social event with colleagues.</w:t>
      </w:r>
      <w:bookmarkEnd w:id="41"/>
    </w:p>
    <w:p w14:paraId="3CD9125D" w14:textId="77777777" w:rsidR="0006375E" w:rsidRPr="0006375E" w:rsidRDefault="0006375E" w:rsidP="00E13EF7">
      <w:pPr>
        <w:pStyle w:val="Level3"/>
      </w:pPr>
      <w:bookmarkStart w:id="42" w:name="a367689"/>
      <w:r w:rsidRPr="0006375E">
        <w:lastRenderedPageBreak/>
        <w:t>Against a colleague or other person connected to us outside of a work situation, including on social media.</w:t>
      </w:r>
      <w:bookmarkEnd w:id="42"/>
    </w:p>
    <w:p w14:paraId="6EA24456" w14:textId="77777777" w:rsidR="0006375E" w:rsidRPr="0006375E" w:rsidRDefault="0006375E" w:rsidP="00E13EF7">
      <w:pPr>
        <w:pStyle w:val="Level3"/>
      </w:pPr>
      <w:bookmarkStart w:id="43" w:name="a272432"/>
      <w:r w:rsidRPr="0006375E">
        <w:t xml:space="preserve">Against anyone outside of a work situation where the incident is relevant to your suitability to carry out your role. </w:t>
      </w:r>
      <w:bookmarkEnd w:id="43"/>
    </w:p>
    <w:p w14:paraId="62248D2D" w14:textId="77777777" w:rsidR="0006375E" w:rsidRPr="0006375E" w:rsidRDefault="0006375E" w:rsidP="00E13EF7">
      <w:pPr>
        <w:pStyle w:val="Level2"/>
      </w:pPr>
      <w:bookmarkStart w:id="44" w:name="a443848"/>
      <w:r w:rsidRPr="0006375E">
        <w:t xml:space="preserve">We will </w:t>
      </w:r>
      <w:proofErr w:type="gramStart"/>
      <w:r w:rsidRPr="0006375E">
        <w:t>take into account</w:t>
      </w:r>
      <w:proofErr w:type="gramEnd"/>
      <w:r w:rsidRPr="0006375E">
        <w:t xml:space="preserve"> any aggravating factors, such as abuse of power over a more junior colleague, when deciding the appropriate disciplinary action to take.</w:t>
      </w:r>
      <w:bookmarkEnd w:id="44"/>
    </w:p>
    <w:p w14:paraId="2F48F3F4" w14:textId="7BB54499" w:rsidR="0006375E" w:rsidRPr="0006375E" w:rsidRDefault="0006375E" w:rsidP="00E13EF7">
      <w:pPr>
        <w:pStyle w:val="Level2"/>
      </w:pPr>
      <w:bookmarkStart w:id="45" w:name="a793006"/>
      <w:r w:rsidRPr="0006375E">
        <w:t xml:space="preserve">If any sexual harassment or victimisation of staff occurs, we will take steps to remedy any complaints and to prevent it happening again. </w:t>
      </w:r>
      <w:bookmarkEnd w:id="45"/>
    </w:p>
    <w:p w14:paraId="1CC3B41B" w14:textId="34B9DC0C" w:rsidR="0006375E" w:rsidRPr="0006375E" w:rsidRDefault="0006375E" w:rsidP="00E13EF7">
      <w:pPr>
        <w:pStyle w:val="Level2"/>
      </w:pPr>
      <w:bookmarkStart w:id="46" w:name="a312568"/>
      <w:r w:rsidRPr="0006375E">
        <w:t xml:space="preserve">Third-party harassment occurs where a person is harassed or sexually harassed by someone who does not work for, and who is not an agent of, the same employer, but with whom they have come into contact </w:t>
      </w:r>
      <w:proofErr w:type="gramStart"/>
      <w:r w:rsidRPr="0006375E">
        <w:t>during the course of</w:t>
      </w:r>
      <w:proofErr w:type="gramEnd"/>
      <w:r w:rsidRPr="0006375E">
        <w:t xml:space="preserve"> their employment. Third-party harassment could include, for example, unwelcome sexual advances from client</w:t>
      </w:r>
      <w:r w:rsidR="00F6353D">
        <w:t>s</w:t>
      </w:r>
      <w:r w:rsidRPr="0006375E">
        <w:t>,</w:t>
      </w:r>
      <w:r w:rsidR="00111C0A">
        <w:t xml:space="preserve"> athletes</w:t>
      </w:r>
      <w:r w:rsidR="009805F5">
        <w:t>/players</w:t>
      </w:r>
      <w:r w:rsidR="00111C0A">
        <w:t>, partners,</w:t>
      </w:r>
      <w:r w:rsidR="002F7BF5">
        <w:t xml:space="preserve"> </w:t>
      </w:r>
      <w:r w:rsidR="00111C0A">
        <w:t>coaches,</w:t>
      </w:r>
      <w:r w:rsidR="00F55AE1">
        <w:t xml:space="preserve"> parents/carers</w:t>
      </w:r>
      <w:r w:rsidR="00F6353D">
        <w:t>,</w:t>
      </w:r>
      <w:r w:rsidR="00111C0A">
        <w:t xml:space="preserve"> </w:t>
      </w:r>
      <w:r w:rsidRPr="0006375E">
        <w:t>customer</w:t>
      </w:r>
      <w:r w:rsidR="00F6353D">
        <w:t>s</w:t>
      </w:r>
      <w:r w:rsidRPr="0006375E">
        <w:t xml:space="preserve"> or supplier</w:t>
      </w:r>
      <w:r w:rsidR="00F6353D">
        <w:t>s</w:t>
      </w:r>
      <w:r w:rsidRPr="0006375E">
        <w:t xml:space="preserve"> visiting the employer</w:t>
      </w:r>
      <w:r w:rsidR="00E13EF7">
        <w:t>’</w:t>
      </w:r>
      <w:r w:rsidRPr="0006375E">
        <w:t>s premises, or where a person is visiting a client, customer or supplier</w:t>
      </w:r>
      <w:r w:rsidR="00E13EF7">
        <w:t>’</w:t>
      </w:r>
      <w:r w:rsidRPr="0006375E">
        <w:t xml:space="preserve">s premises or other location in the course of their employment. </w:t>
      </w:r>
      <w:bookmarkEnd w:id="46"/>
    </w:p>
    <w:p w14:paraId="1AE128D5" w14:textId="77777777" w:rsidR="0006375E" w:rsidRPr="0006375E" w:rsidRDefault="0006375E" w:rsidP="00E13EF7">
      <w:pPr>
        <w:pStyle w:val="Level2"/>
      </w:pPr>
      <w:bookmarkStart w:id="47" w:name="a678478"/>
      <w:r w:rsidRPr="0006375E">
        <w:t xml:space="preserve">Third-party sexual harassment can result in legal liability and will not be tolerated. The law requires employers to take reasonable steps to prevent sexual harassment by third parties. Although a member of staff cannot bring a claim for third-party harassment alone, it can still result in legal liability for an employer when raised in other types of claims. All staff are encouraged to report any third-party harassment they are a victim of, or witness, in accordance with this policy. </w:t>
      </w:r>
      <w:bookmarkEnd w:id="47"/>
    </w:p>
    <w:p w14:paraId="4AE82F9F" w14:textId="77777777" w:rsidR="0006375E" w:rsidRPr="0006375E" w:rsidRDefault="0006375E" w:rsidP="00E13EF7">
      <w:pPr>
        <w:pStyle w:val="Level2"/>
      </w:pPr>
      <w:bookmarkStart w:id="48" w:name="a338922"/>
      <w:r w:rsidRPr="0006375E">
        <w:t xml:space="preserve">Any sexual harassment by a member of staff against a third party may lead to disciplinary action up to and including dismissal. </w:t>
      </w:r>
      <w:bookmarkEnd w:id="48"/>
    </w:p>
    <w:p w14:paraId="4877C219" w14:textId="55CBFBF6" w:rsidR="0006375E" w:rsidRPr="0006375E" w:rsidRDefault="0006375E" w:rsidP="00E13EF7">
      <w:pPr>
        <w:pStyle w:val="Level2"/>
      </w:pPr>
      <w:bookmarkStart w:id="49" w:name="a903139"/>
      <w:r w:rsidRPr="0006375E">
        <w:t xml:space="preserve">We will take active steps to try to prevent third-party sexual harassment of staff. </w:t>
      </w:r>
      <w:bookmarkEnd w:id="49"/>
    </w:p>
    <w:p w14:paraId="355E2308" w14:textId="2EF205A2" w:rsidR="0006375E" w:rsidRPr="0006375E" w:rsidRDefault="0006375E" w:rsidP="00E13EF7">
      <w:pPr>
        <w:pStyle w:val="Level2"/>
      </w:pPr>
      <w:bookmarkStart w:id="50" w:name="a525254"/>
      <w:r w:rsidRPr="0006375E">
        <w:t xml:space="preserve">If any third-party harassment of staff occurs, we will take steps to remedy any complaints and to prevent it happening again. </w:t>
      </w:r>
      <w:bookmarkEnd w:id="50"/>
    </w:p>
    <w:p w14:paraId="7772BD99" w14:textId="77777777" w:rsidR="0006375E" w:rsidRPr="0006375E" w:rsidRDefault="00E13EF7" w:rsidP="00E13EF7">
      <w:pPr>
        <w:pStyle w:val="Level1"/>
      </w:pPr>
      <w:bookmarkStart w:id="51" w:name="a952245"/>
      <w:r w:rsidRPr="0006375E">
        <w:rPr>
          <w:b/>
        </w:rPr>
        <w:t>If you are being sexually harassed: informal steps</w:t>
      </w:r>
      <w:bookmarkEnd w:id="51"/>
    </w:p>
    <w:p w14:paraId="07E092AB" w14:textId="00919C08" w:rsidR="0006375E" w:rsidRPr="0006375E" w:rsidRDefault="00E13EF7" w:rsidP="00E13EF7">
      <w:pPr>
        <w:pStyle w:val="Level2"/>
      </w:pPr>
      <w:bookmarkStart w:id="52" w:name="a798078"/>
      <w:r w:rsidRPr="0006375E">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w:t>
      </w:r>
      <w:r w:rsidR="005969D8">
        <w:t>[</w:t>
      </w:r>
      <w:r w:rsidR="005969D8" w:rsidRPr="005969D8">
        <w:rPr>
          <w:highlight w:val="yellow"/>
        </w:rPr>
        <w:t>POSITION</w:t>
      </w:r>
      <w:r w:rsidR="005969D8">
        <w:t>]</w:t>
      </w:r>
      <w:r w:rsidR="00111C0A">
        <w:t xml:space="preserve"> </w:t>
      </w:r>
      <w:r w:rsidRPr="0006375E">
        <w:t xml:space="preserve">who can provide confidential advice and assistance </w:t>
      </w:r>
      <w:r w:rsidRPr="0006375E">
        <w:lastRenderedPageBreak/>
        <w:t xml:space="preserve">in resolving the issue formally or informally. If you feel unable to speak to your line manager because the complaint concerns them, you should speak informally to </w:t>
      </w:r>
      <w:r w:rsidR="005969D8">
        <w:t>[</w:t>
      </w:r>
      <w:r w:rsidR="005969D8" w:rsidRPr="005969D8">
        <w:rPr>
          <w:highlight w:val="yellow"/>
        </w:rPr>
        <w:t>POSITION</w:t>
      </w:r>
      <w:r w:rsidR="005969D8">
        <w:t>].</w:t>
      </w:r>
      <w:r w:rsidR="00111C0A">
        <w:t xml:space="preserve"> </w:t>
      </w:r>
      <w:r w:rsidRPr="0006375E">
        <w:t xml:space="preserve"> If this does not resolve the issue, you should follow the formal procedure below.</w:t>
      </w:r>
      <w:bookmarkEnd w:id="52"/>
    </w:p>
    <w:p w14:paraId="4D6755CE" w14:textId="46633D79" w:rsidR="0006375E" w:rsidRPr="0006375E" w:rsidRDefault="00E13EF7" w:rsidP="00E13EF7">
      <w:pPr>
        <w:pStyle w:val="Level2"/>
      </w:pPr>
      <w:bookmarkStart w:id="53" w:name="a634970"/>
      <w:r w:rsidRPr="0006375E">
        <w:t xml:space="preserve">If you are not certain whether an incident or series of incidents amounts to sexual harassment, you should initially contact </w:t>
      </w:r>
      <w:r w:rsidR="005969D8">
        <w:t>[</w:t>
      </w:r>
      <w:r w:rsidR="005969D8" w:rsidRPr="005969D8">
        <w:rPr>
          <w:highlight w:val="yellow"/>
        </w:rPr>
        <w:t>POSITION</w:t>
      </w:r>
      <w:r w:rsidR="005969D8">
        <w:t>]</w:t>
      </w:r>
      <w:r w:rsidR="00111C0A">
        <w:t xml:space="preserve"> </w:t>
      </w:r>
      <w:r w:rsidRPr="0006375E">
        <w:t>informally for confidential advice.</w:t>
      </w:r>
      <w:bookmarkEnd w:id="53"/>
    </w:p>
    <w:p w14:paraId="105395B5" w14:textId="77777777" w:rsidR="0006375E" w:rsidRPr="0006375E" w:rsidRDefault="0006375E" w:rsidP="00E13EF7">
      <w:pPr>
        <w:pStyle w:val="Level2"/>
      </w:pPr>
      <w:bookmarkStart w:id="54" w:name="a200769"/>
      <w:r w:rsidRPr="0006375E">
        <w:t>If informal steps are not appropriate, or have been unsuccessful, you should follow the formal procedure set out below [</w:t>
      </w:r>
      <w:r w:rsidRPr="00E13EF7">
        <w:rPr>
          <w:highlight w:val="yellow"/>
        </w:rPr>
        <w:t>or refer to our Grievance Procedure</w:t>
      </w:r>
      <w:r w:rsidRPr="0006375E">
        <w:t>].</w:t>
      </w:r>
      <w:bookmarkEnd w:id="54"/>
    </w:p>
    <w:p w14:paraId="71A2FA5F" w14:textId="77777777" w:rsidR="0006375E" w:rsidRPr="0006375E" w:rsidRDefault="00E13EF7" w:rsidP="00E13EF7">
      <w:pPr>
        <w:pStyle w:val="Level1"/>
        <w:keepNext/>
        <w:outlineLvl w:val="0"/>
      </w:pPr>
      <w:bookmarkStart w:id="55" w:name="a609967"/>
      <w:bookmarkStart w:id="56" w:name="_Toc192156010"/>
      <w:r w:rsidRPr="00E13EF7">
        <w:rPr>
          <w:rStyle w:val="Level1asheadingtext"/>
        </w:rPr>
        <w:t>Raising a formal complaint</w:t>
      </w:r>
      <w:bookmarkEnd w:id="55"/>
      <w:bookmarkEnd w:id="56"/>
    </w:p>
    <w:p w14:paraId="146C0281" w14:textId="0F7DD4E0" w:rsidR="0006375E" w:rsidRPr="0006375E" w:rsidRDefault="0006375E" w:rsidP="00E13EF7">
      <w:pPr>
        <w:pStyle w:val="Level2"/>
      </w:pPr>
      <w:bookmarkStart w:id="57" w:name="a470633"/>
      <w:r w:rsidRPr="0006375E">
        <w:t xml:space="preserve">If you wish to make a formal complaint about sexual harassment, you should submit it in writing to </w:t>
      </w:r>
      <w:r w:rsidR="005969D8">
        <w:t>[</w:t>
      </w:r>
      <w:r w:rsidR="005969D8" w:rsidRPr="005969D8">
        <w:rPr>
          <w:highlight w:val="yellow"/>
        </w:rPr>
        <w:t>POSITION</w:t>
      </w:r>
      <w:r w:rsidR="005969D8">
        <w:t>]</w:t>
      </w:r>
      <w:r w:rsidRPr="0006375E">
        <w:t xml:space="preserve">. If the matter concerns your line manager, you should submit it to </w:t>
      </w:r>
      <w:r w:rsidR="00F6353D">
        <w:t>[</w:t>
      </w:r>
      <w:r w:rsidRPr="00E13EF7">
        <w:rPr>
          <w:highlight w:val="yellow"/>
        </w:rPr>
        <w:t>SPECIFY].</w:t>
      </w:r>
      <w:bookmarkEnd w:id="57"/>
    </w:p>
    <w:p w14:paraId="0EA8C93C" w14:textId="77777777" w:rsidR="0006375E" w:rsidRPr="0006375E" w:rsidRDefault="0006375E" w:rsidP="00E13EF7">
      <w:pPr>
        <w:pStyle w:val="Level2"/>
      </w:pPr>
      <w:bookmarkStart w:id="58" w:name="a200322"/>
      <w:r w:rsidRPr="0006375E">
        <w: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w:t>
      </w:r>
      <w:bookmarkEnd w:id="58"/>
    </w:p>
    <w:p w14:paraId="7C3CC960" w14:textId="43591ABD" w:rsidR="0006375E" w:rsidRPr="0006375E" w:rsidRDefault="0006375E" w:rsidP="00E13EF7">
      <w:pPr>
        <w:pStyle w:val="Level2"/>
      </w:pPr>
      <w:bookmarkStart w:id="59" w:name="a548031"/>
      <w:r w:rsidRPr="0006375E">
        <w:t xml:space="preserve">If you wish to make a formal complaint about victimisation, you should submit it in writing to </w:t>
      </w:r>
      <w:r w:rsidR="005969D8">
        <w:t>[</w:t>
      </w:r>
      <w:r w:rsidR="005969D8" w:rsidRPr="005969D8">
        <w:rPr>
          <w:highlight w:val="yellow"/>
        </w:rPr>
        <w:t>POSITION</w:t>
      </w:r>
      <w:r w:rsidR="005969D8">
        <w:t>]</w:t>
      </w:r>
      <w:r w:rsidRPr="0006375E">
        <w:t>. If the matter concerns your line manager, you should submit it to [</w:t>
      </w:r>
      <w:r w:rsidRPr="00E13EF7">
        <w:rPr>
          <w:highlight w:val="yellow"/>
        </w:rPr>
        <w:t>SPECIFY]</w:t>
      </w:r>
      <w:r w:rsidRPr="0006375E">
        <w:t>.</w:t>
      </w:r>
      <w:bookmarkEnd w:id="59"/>
    </w:p>
    <w:p w14:paraId="43066C20" w14:textId="77777777" w:rsidR="0006375E" w:rsidRPr="0006375E" w:rsidRDefault="0006375E" w:rsidP="00E13EF7">
      <w:pPr>
        <w:pStyle w:val="Level2"/>
      </w:pPr>
      <w:bookmarkStart w:id="60" w:name="a840601"/>
      <w:r w:rsidRPr="0006375E">
        <w:t>Your written complaint should set out full details of the conduct in question, including the name of the person or persons you believe have victimised you, the reason you believe you have been victimised, the nature of the victimisation, the date(s) and time(s) at which it occurred, the names of any witnesses and any action that has been taken so far to attempt to stop it from occurring.</w:t>
      </w:r>
      <w:bookmarkEnd w:id="60"/>
    </w:p>
    <w:p w14:paraId="686ED207" w14:textId="77777777" w:rsidR="0006375E" w:rsidRPr="0006375E" w:rsidRDefault="0006375E" w:rsidP="00E13EF7">
      <w:pPr>
        <w:pStyle w:val="Level2"/>
      </w:pPr>
      <w:bookmarkStart w:id="61" w:name="a188613"/>
      <w:r w:rsidRPr="0006375E">
        <w:t>As a general principle, the decision whether to progress a complaint is up to you. However, we have a duty to protect all staff and may pursue the matter independently if, in all the circumstances, we consider it appropriate to do so.</w:t>
      </w:r>
      <w:bookmarkEnd w:id="61"/>
    </w:p>
    <w:p w14:paraId="7E7C3E8A" w14:textId="77777777" w:rsidR="0006375E" w:rsidRPr="0006375E" w:rsidRDefault="00E13EF7" w:rsidP="00E13EF7">
      <w:pPr>
        <w:pStyle w:val="Level1"/>
        <w:keepNext/>
        <w:outlineLvl w:val="0"/>
      </w:pPr>
      <w:bookmarkStart w:id="62" w:name="a575516"/>
      <w:bookmarkStart w:id="63" w:name="_Toc192156011"/>
      <w:r w:rsidRPr="00E13EF7">
        <w:rPr>
          <w:rStyle w:val="Level1asheadingtext"/>
        </w:rPr>
        <w:lastRenderedPageBreak/>
        <w:t>If you witness sexual harassment or victimisation</w:t>
      </w:r>
      <w:bookmarkEnd w:id="62"/>
      <w:bookmarkEnd w:id="63"/>
    </w:p>
    <w:p w14:paraId="22D54233" w14:textId="676D9C0E" w:rsidR="002F7BF5" w:rsidRDefault="002F7BF5" w:rsidP="00E13EF7">
      <w:pPr>
        <w:pStyle w:val="Level2"/>
        <w:keepNext/>
      </w:pPr>
      <w:bookmarkStart w:id="64" w:name="a849295"/>
      <w:r>
        <w:t>If the harassment relates to an individual who us under 18 or is classed as a vulnerable adult, the designated safeguarding lead must be informed at the start.</w:t>
      </w:r>
    </w:p>
    <w:p w14:paraId="7F7838D4" w14:textId="2C53B862" w:rsidR="0006375E" w:rsidRPr="0006375E" w:rsidRDefault="0006375E" w:rsidP="00E13EF7">
      <w:pPr>
        <w:pStyle w:val="Level2"/>
        <w:keepNext/>
      </w:pPr>
      <w:r w:rsidRPr="0006375E">
        <w:t xml:space="preserve">Staff who witness sexual harassment or victimisation are encouraged to take appropriate steps to address it. Depending on the circumstances, this could include: </w:t>
      </w:r>
      <w:bookmarkEnd w:id="64"/>
    </w:p>
    <w:p w14:paraId="4229113B" w14:textId="77777777" w:rsidR="0006375E" w:rsidRPr="0006375E" w:rsidRDefault="0006375E" w:rsidP="00E13EF7">
      <w:pPr>
        <w:pStyle w:val="Level3"/>
      </w:pPr>
      <w:bookmarkStart w:id="65" w:name="a161918"/>
      <w:r w:rsidRPr="0006375E">
        <w:t xml:space="preserve">Intervening where you feel able to do so. </w:t>
      </w:r>
      <w:bookmarkEnd w:id="65"/>
    </w:p>
    <w:p w14:paraId="3C86D3C8" w14:textId="77777777" w:rsidR="0006375E" w:rsidRPr="0006375E" w:rsidRDefault="0006375E" w:rsidP="00E13EF7">
      <w:pPr>
        <w:pStyle w:val="Level3"/>
      </w:pPr>
      <w:bookmarkStart w:id="66" w:name="a358811"/>
      <w:r w:rsidRPr="0006375E">
        <w:t>Supporting the victim to report it or reporting it on their behalf.</w:t>
      </w:r>
      <w:bookmarkEnd w:id="66"/>
    </w:p>
    <w:p w14:paraId="1B778736" w14:textId="77777777" w:rsidR="0006375E" w:rsidRPr="0006375E" w:rsidRDefault="0006375E" w:rsidP="00E13EF7">
      <w:pPr>
        <w:pStyle w:val="Level3"/>
      </w:pPr>
      <w:bookmarkStart w:id="67" w:name="a249871"/>
      <w:r w:rsidRPr="0006375E">
        <w:t xml:space="preserve">Reporting the incident where you feel there may be a continuing risk if you do not report it. </w:t>
      </w:r>
      <w:bookmarkEnd w:id="67"/>
    </w:p>
    <w:p w14:paraId="538AD724" w14:textId="77777777" w:rsidR="0006375E" w:rsidRPr="0006375E" w:rsidRDefault="0006375E" w:rsidP="00E13EF7">
      <w:pPr>
        <w:pStyle w:val="Level3"/>
      </w:pPr>
      <w:bookmarkStart w:id="68" w:name="a228978"/>
      <w:r w:rsidRPr="0006375E">
        <w:t xml:space="preserve">Co-operating in any investigation into the incident. </w:t>
      </w:r>
      <w:bookmarkEnd w:id="68"/>
    </w:p>
    <w:p w14:paraId="106C6695" w14:textId="77777777" w:rsidR="0006375E" w:rsidRPr="0006375E" w:rsidRDefault="0006375E" w:rsidP="00E13EF7">
      <w:pPr>
        <w:pStyle w:val="Level2"/>
      </w:pPr>
      <w:bookmarkStart w:id="69" w:name="a250395"/>
      <w:r w:rsidRPr="0006375E">
        <w:t>All witnesses will be provided with appropriate support and will be protected from victimisation.</w:t>
      </w:r>
      <w:bookmarkEnd w:id="69"/>
    </w:p>
    <w:p w14:paraId="29A82830" w14:textId="77777777" w:rsidR="0006375E" w:rsidRPr="0006375E" w:rsidRDefault="00E13EF7" w:rsidP="00E13EF7">
      <w:pPr>
        <w:pStyle w:val="Level1"/>
        <w:keepNext/>
        <w:outlineLvl w:val="0"/>
      </w:pPr>
      <w:bookmarkStart w:id="70" w:name="a429202"/>
      <w:bookmarkStart w:id="71" w:name="_Toc192156012"/>
      <w:r w:rsidRPr="00E13EF7">
        <w:rPr>
          <w:rStyle w:val="Level1asheadingtext"/>
        </w:rPr>
        <w:t>Formal investigations</w:t>
      </w:r>
      <w:bookmarkEnd w:id="70"/>
      <w:bookmarkEnd w:id="71"/>
    </w:p>
    <w:p w14:paraId="331A8CE9" w14:textId="77777777" w:rsidR="0006375E" w:rsidRPr="0006375E" w:rsidRDefault="0006375E" w:rsidP="00E13EF7">
      <w:pPr>
        <w:pStyle w:val="Level2"/>
      </w:pPr>
      <w:bookmarkStart w:id="72" w:name="a108450"/>
      <w:r w:rsidRPr="0006375E">
        <w:t xml:space="preserve">We will investigate complaints in a timely, respectful and confidential manner. Individuals not involved in the </w:t>
      </w:r>
      <w:proofErr w:type="gramStart"/>
      <w:r w:rsidRPr="0006375E">
        <w:t>complaint</w:t>
      </w:r>
      <w:proofErr w:type="gramEnd"/>
      <w:r w:rsidRPr="0006375E">
        <w:t xml:space="preserve"> or the investigation should not be told about it.</w:t>
      </w:r>
      <w:bookmarkEnd w:id="72"/>
    </w:p>
    <w:p w14:paraId="1C9C8776" w14:textId="77777777" w:rsidR="0006375E" w:rsidRPr="0006375E" w:rsidRDefault="0006375E" w:rsidP="00E13EF7">
      <w:pPr>
        <w:pStyle w:val="Level2"/>
      </w:pPr>
      <w:bookmarkStart w:id="73" w:name="a654776"/>
      <w:r w:rsidRPr="0006375E">
        <w:t xml:space="preserve">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 </w:t>
      </w:r>
      <w:bookmarkEnd w:id="73"/>
    </w:p>
    <w:p w14:paraId="3C0571EA" w14:textId="583BD52D" w:rsidR="0006375E" w:rsidRPr="0006375E" w:rsidRDefault="0006375E" w:rsidP="00E13EF7">
      <w:pPr>
        <w:pStyle w:val="Level2"/>
      </w:pPr>
      <w:bookmarkStart w:id="74" w:name="a726120"/>
      <w:r w:rsidRPr="0006375E">
        <w:t>Where your complaint is about an employee, we may consider suspending them on full pay or making other temporary changes to working arrangements pending the outcome of the investigation, if circumstances require. We will also consider what additional action may be appropriate to protect you and other staff pending the outcome of the investigation. The investigator will also meet with the alleged harasser</w:t>
      </w:r>
      <w:r w:rsidR="00111C0A">
        <w:t xml:space="preserve">. </w:t>
      </w:r>
      <w:r w:rsidRPr="0006375E">
        <w:t>They have a right to be told the details of the allegations against them, so that they can respond.</w:t>
      </w:r>
      <w:bookmarkEnd w:id="74"/>
    </w:p>
    <w:p w14:paraId="37EFF2C1" w14:textId="633D5453" w:rsidR="0006375E" w:rsidRPr="0006375E" w:rsidRDefault="0006375E" w:rsidP="00E13EF7">
      <w:pPr>
        <w:pStyle w:val="Level2"/>
      </w:pPr>
      <w:bookmarkStart w:id="75" w:name="a878694"/>
      <w:r w:rsidRPr="0006375E">
        <w:t xml:space="preserve">Where your complaint is about someone other than an employee, such as a customer, </w:t>
      </w:r>
      <w:r w:rsidR="00111C0A">
        <w:t>athlete</w:t>
      </w:r>
      <w:r w:rsidR="009805F5">
        <w:t>/player,</w:t>
      </w:r>
      <w:r w:rsidR="002F7BF5">
        <w:t xml:space="preserve"> </w:t>
      </w:r>
      <w:r w:rsidR="00111C0A">
        <w:t xml:space="preserve">coach, </w:t>
      </w:r>
      <w:r w:rsidR="00F55AE1">
        <w:t xml:space="preserve">parent/carer, </w:t>
      </w:r>
      <w:r w:rsidRPr="0006375E">
        <w:t xml:space="preserve">supplier or visitor, we will consider what action may be appropriate to protect you and other staff pending the outcome of the </w:t>
      </w:r>
      <w:r w:rsidRPr="0006375E">
        <w:lastRenderedPageBreak/>
        <w:t>investigation, bearing in mind the reasonable needs of the</w:t>
      </w:r>
      <w:r w:rsidR="00F55AE1">
        <w:t xml:space="preserve"> organisation</w:t>
      </w:r>
      <w:r w:rsidRPr="0006375E">
        <w:t xml:space="preserve"> and the rights of that person. Where appropriate, we will attempt to discuss the matter with the third party.</w:t>
      </w:r>
      <w:bookmarkEnd w:id="75"/>
    </w:p>
    <w:p w14:paraId="0B409A4D" w14:textId="77777777" w:rsidR="0006375E" w:rsidRPr="0006375E" w:rsidRDefault="0006375E" w:rsidP="00E13EF7">
      <w:pPr>
        <w:pStyle w:val="Level2"/>
      </w:pPr>
      <w:bookmarkStart w:id="76" w:name="a196517"/>
      <w:r w:rsidRPr="0006375E">
        <w:t>We will also consider any request that you make for changes to your own working arrangements during the investigation. For example, you may ask for changes to your duties or working hours to avoid or minimise contact with the alleged harasser.</w:t>
      </w:r>
      <w:bookmarkEnd w:id="76"/>
    </w:p>
    <w:p w14:paraId="486C3AB0" w14:textId="77777777" w:rsidR="0006375E" w:rsidRPr="0006375E" w:rsidRDefault="0006375E" w:rsidP="00E13EF7">
      <w:pPr>
        <w:pStyle w:val="Level2"/>
      </w:pPr>
      <w:bookmarkStart w:id="77" w:name="a459862"/>
      <w:r w:rsidRPr="0006375E">
        <w:t>It may be necessary to interview witnesses to any of the incidents mentioned in your complaint. If so, the importance of confidentiality will be emphasised to them.</w:t>
      </w:r>
      <w:bookmarkEnd w:id="77"/>
    </w:p>
    <w:p w14:paraId="7B144D0C" w14:textId="61AFEB48" w:rsidR="0006375E" w:rsidRPr="0006375E" w:rsidRDefault="0006375E" w:rsidP="00E13EF7">
      <w:pPr>
        <w:pStyle w:val="Level2"/>
      </w:pPr>
      <w:bookmarkStart w:id="78" w:name="a915701"/>
      <w:r w:rsidRPr="0006375E">
        <w:t xml:space="preserve">At the end of the investigation, the investigator will submit a report to a manager. The manager will arrange a meeting with you, usually within a week of receiving the report, </w:t>
      </w:r>
      <w:proofErr w:type="gramStart"/>
      <w:r w:rsidRPr="0006375E">
        <w:t>in order to</w:t>
      </w:r>
      <w:proofErr w:type="gramEnd"/>
      <w:r w:rsidRPr="0006375E">
        <w:t xml:space="preserve"> discuss the outcome and what action, if any, should be taken. You have the right to bring a colleague or a trade union representative to the meeting. A copy of the report and the manager</w:t>
      </w:r>
      <w:r w:rsidR="00E13EF7">
        <w:t>’</w:t>
      </w:r>
      <w:r w:rsidRPr="0006375E">
        <w:t>s findings will be given to you and to the alleged harasser.</w:t>
      </w:r>
      <w:bookmarkEnd w:id="78"/>
    </w:p>
    <w:p w14:paraId="54DCC0C4" w14:textId="77777777" w:rsidR="0006375E" w:rsidRPr="0006375E" w:rsidRDefault="00E13EF7" w:rsidP="00E13EF7">
      <w:pPr>
        <w:pStyle w:val="Level1"/>
        <w:keepNext/>
        <w:outlineLvl w:val="0"/>
      </w:pPr>
      <w:bookmarkStart w:id="79" w:name="a501883"/>
      <w:bookmarkStart w:id="80" w:name="_Toc192156013"/>
      <w:r w:rsidRPr="00E13EF7">
        <w:rPr>
          <w:rStyle w:val="Level1asheadingtext"/>
        </w:rPr>
        <w:t>Action following the investigation</w:t>
      </w:r>
      <w:bookmarkEnd w:id="79"/>
      <w:bookmarkEnd w:id="80"/>
    </w:p>
    <w:p w14:paraId="33DBFF56" w14:textId="060DD821" w:rsidR="0006375E" w:rsidRPr="0006375E" w:rsidRDefault="0006375E" w:rsidP="00E13EF7">
      <w:pPr>
        <w:pStyle w:val="Level2"/>
      </w:pPr>
      <w:bookmarkStart w:id="81" w:name="a802284"/>
      <w:r w:rsidRPr="0006375E">
        <w:t>If the manager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w:t>
      </w:r>
      <w:r w:rsidR="009805F5">
        <w:t>, athlete/player, parent/carer</w:t>
      </w:r>
      <w:r w:rsidRPr="0006375E">
        <w:t xml:space="preserve"> or other visitor, we will consider what action would be appropriate to deal with the problem and prevent a reoccurrence. </w:t>
      </w:r>
      <w:bookmarkEnd w:id="81"/>
    </w:p>
    <w:p w14:paraId="19DF61CF" w14:textId="77777777" w:rsidR="0006375E" w:rsidRPr="0006375E" w:rsidRDefault="0006375E" w:rsidP="00E13EF7">
      <w:pPr>
        <w:pStyle w:val="Level2"/>
      </w:pPr>
      <w:bookmarkStart w:id="82" w:name="a499143"/>
      <w:r w:rsidRPr="0006375E">
        <w:t>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w:t>
      </w:r>
      <w:bookmarkEnd w:id="82"/>
    </w:p>
    <w:p w14:paraId="29B7F454" w14:textId="77777777" w:rsidR="0006375E" w:rsidRPr="0006375E" w:rsidRDefault="0006375E" w:rsidP="00E13EF7">
      <w:pPr>
        <w:pStyle w:val="Level2"/>
      </w:pPr>
      <w:bookmarkStart w:id="83" w:name="a675912"/>
      <w:r w:rsidRPr="0006375E">
        <w:t xml:space="preserve">Any staff member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 </w:t>
      </w:r>
      <w:bookmarkEnd w:id="83"/>
    </w:p>
    <w:p w14:paraId="112501DA" w14:textId="77777777" w:rsidR="0006375E" w:rsidRPr="0006375E" w:rsidRDefault="00E13EF7" w:rsidP="00E13EF7">
      <w:pPr>
        <w:pStyle w:val="Level1"/>
        <w:keepNext/>
        <w:outlineLvl w:val="0"/>
      </w:pPr>
      <w:bookmarkStart w:id="84" w:name="a733934"/>
      <w:bookmarkStart w:id="85" w:name="_Toc192156014"/>
      <w:r w:rsidRPr="00E13EF7">
        <w:rPr>
          <w:rStyle w:val="Level1asheadingtext"/>
        </w:rPr>
        <w:lastRenderedPageBreak/>
        <w:t>Appeals</w:t>
      </w:r>
      <w:bookmarkEnd w:id="84"/>
      <w:bookmarkEnd w:id="85"/>
    </w:p>
    <w:p w14:paraId="53C4B8AC" w14:textId="1BC8B3DC" w:rsidR="0006375E" w:rsidRPr="0006375E" w:rsidRDefault="00E13EF7" w:rsidP="00E13EF7">
      <w:pPr>
        <w:pStyle w:val="Level2"/>
      </w:pPr>
      <w:bookmarkStart w:id="86" w:name="a820408"/>
      <w:r w:rsidRPr="0006375E">
        <w:t>If you are not satisfied with the outcome you may appeal in writing to [</w:t>
      </w:r>
      <w:r w:rsidR="005969D8" w:rsidRPr="005969D8">
        <w:rPr>
          <w:highlight w:val="yellow"/>
        </w:rPr>
        <w:t>POSITION</w:t>
      </w:r>
      <w:r w:rsidR="005969D8">
        <w:t xml:space="preserve">] </w:t>
      </w:r>
      <w:r w:rsidRPr="0006375E">
        <w:t xml:space="preserve">stating your full grounds of appeal, within </w:t>
      </w:r>
      <w:r w:rsidR="00111C0A">
        <w:t xml:space="preserve">one week </w:t>
      </w:r>
      <w:r w:rsidRPr="0006375E">
        <w:t>of the date on which the decision was sent or given to you.</w:t>
      </w:r>
      <w:bookmarkEnd w:id="86"/>
    </w:p>
    <w:p w14:paraId="3CED8C54" w14:textId="2D2CECC6" w:rsidR="0006375E" w:rsidRPr="0006375E" w:rsidRDefault="0006375E" w:rsidP="00E13EF7">
      <w:pPr>
        <w:pStyle w:val="Level2"/>
      </w:pPr>
      <w:bookmarkStart w:id="87" w:name="a336911"/>
      <w:r w:rsidRPr="0006375E">
        <w:t xml:space="preserve">We will hold an appeal meeting, normally within one week of receiving your written appeal. Where practicable, the appeal hearing will be conducted by a manager who has not been previously involved in the case </w:t>
      </w:r>
      <w:r w:rsidRPr="00111C0A">
        <w:t>and is senior to the individual who conducted the previous meeting.</w:t>
      </w:r>
      <w:r w:rsidRPr="0006375E">
        <w:t xml:space="preserve"> They may ask anyone previously involved to be present. You have the right to bring a colleague or trade union representative to the meeting.</w:t>
      </w:r>
      <w:bookmarkEnd w:id="87"/>
    </w:p>
    <w:p w14:paraId="002D574C" w14:textId="77777777" w:rsidR="0006375E" w:rsidRPr="0006375E" w:rsidRDefault="0006375E" w:rsidP="00E13EF7">
      <w:pPr>
        <w:pStyle w:val="Level2"/>
      </w:pPr>
      <w:bookmarkStart w:id="88" w:name="a486471"/>
      <w:r w:rsidRPr="0006375E">
        <w:t>We will confirm our final decision in writing, usually within one week of the appeal hearing. This is the end of the procedure and there is no further appeal.</w:t>
      </w:r>
      <w:bookmarkEnd w:id="88"/>
    </w:p>
    <w:p w14:paraId="667ABDD9" w14:textId="77777777" w:rsidR="0006375E" w:rsidRPr="0006375E" w:rsidRDefault="00E13EF7" w:rsidP="00E13EF7">
      <w:pPr>
        <w:pStyle w:val="Level1"/>
        <w:keepNext/>
        <w:outlineLvl w:val="0"/>
      </w:pPr>
      <w:bookmarkStart w:id="89" w:name="a120500"/>
      <w:bookmarkStart w:id="90" w:name="_Toc192156015"/>
      <w:r w:rsidRPr="00E13EF7">
        <w:rPr>
          <w:rStyle w:val="Level1asheadingtext"/>
        </w:rPr>
        <w:t>Protection and support for those involved</w:t>
      </w:r>
      <w:bookmarkEnd w:id="89"/>
      <w:bookmarkEnd w:id="90"/>
    </w:p>
    <w:p w14:paraId="0DD2135D" w14:textId="77777777" w:rsidR="0006375E" w:rsidRPr="0006375E" w:rsidRDefault="0006375E" w:rsidP="00E13EF7">
      <w:pPr>
        <w:pStyle w:val="Level2"/>
      </w:pPr>
      <w:bookmarkStart w:id="91" w:name="a368728"/>
      <w:r w:rsidRPr="0006375E">
        <w: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w:t>
      </w:r>
      <w:bookmarkEnd w:id="91"/>
    </w:p>
    <w:p w14:paraId="4F3D9D5E" w14:textId="33331FEC" w:rsidR="0006375E" w:rsidRPr="0006375E" w:rsidRDefault="00E13EF7" w:rsidP="00E13EF7">
      <w:pPr>
        <w:pStyle w:val="Level2"/>
      </w:pPr>
      <w:bookmarkStart w:id="92" w:name="a838000"/>
      <w:r w:rsidRPr="0006375E">
        <w:t>If you believe you have suffered any such treatment you should inform [</w:t>
      </w:r>
      <w:r w:rsidR="005969D8" w:rsidRPr="005969D8">
        <w:rPr>
          <w:highlight w:val="yellow"/>
        </w:rPr>
        <w:t>POSITION</w:t>
      </w:r>
      <w:r w:rsidR="005969D8">
        <w:t>].</w:t>
      </w:r>
      <w:r w:rsidRPr="0006375E">
        <w:t xml:space="preserve"> If the matter is not remedied, you should raise it formally using our Grievance Procedure or this procedure if appropriate.</w:t>
      </w:r>
      <w:bookmarkEnd w:id="92"/>
    </w:p>
    <w:p w14:paraId="09CAFD0A" w14:textId="77777777" w:rsidR="0006375E" w:rsidRPr="0006375E" w:rsidRDefault="0006375E" w:rsidP="00E13EF7">
      <w:pPr>
        <w:pStyle w:val="Level2"/>
      </w:pPr>
      <w:bookmarkStart w:id="93" w:name="a727256"/>
      <w:r w:rsidRPr="0006375E">
        <w:t xml:space="preserve">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w:t>
      </w:r>
      <w:proofErr w:type="gramStart"/>
      <w:r w:rsidRPr="0006375E">
        <w:t>resolved</w:t>
      </w:r>
      <w:proofErr w:type="gramEnd"/>
      <w:r w:rsidRPr="0006375E">
        <w:t xml:space="preserve"> and workforce training is targeted where needed.</w:t>
      </w:r>
      <w:bookmarkEnd w:id="93"/>
    </w:p>
    <w:p w14:paraId="58A22A9D" w14:textId="56B3916A" w:rsidR="0006375E" w:rsidRPr="0006375E" w:rsidRDefault="00E13EF7" w:rsidP="00E13EF7">
      <w:pPr>
        <w:pStyle w:val="Level2"/>
        <w:keepNext/>
      </w:pPr>
      <w:bookmarkStart w:id="94" w:name="a909460"/>
      <w:r w:rsidRPr="0006375E">
        <w:t xml:space="preserve">Support and guidance can also be obtained from the following external services: </w:t>
      </w:r>
      <w:bookmarkEnd w:id="94"/>
    </w:p>
    <w:p w14:paraId="6049AB7D" w14:textId="77777777" w:rsidR="0006375E" w:rsidRPr="0006375E" w:rsidRDefault="0006375E" w:rsidP="00E13EF7">
      <w:pPr>
        <w:pStyle w:val="Level3"/>
      </w:pPr>
      <w:bookmarkStart w:id="95" w:name="a900695"/>
      <w:r w:rsidRPr="0006375E">
        <w:t>The Equality Advisory and Support Service (www.equalityadvisoryservice.com).</w:t>
      </w:r>
      <w:bookmarkEnd w:id="95"/>
    </w:p>
    <w:p w14:paraId="0544CE2E" w14:textId="77777777" w:rsidR="0006375E" w:rsidRPr="0006375E" w:rsidRDefault="0006375E" w:rsidP="00E13EF7">
      <w:pPr>
        <w:pStyle w:val="Level3"/>
      </w:pPr>
      <w:bookmarkStart w:id="96" w:name="a176987"/>
      <w:r w:rsidRPr="0006375E">
        <w:t>Protect (www.protect-advice.org.uk).</w:t>
      </w:r>
      <w:bookmarkEnd w:id="96"/>
    </w:p>
    <w:p w14:paraId="3BA6602D" w14:textId="77777777" w:rsidR="0006375E" w:rsidRPr="0006375E" w:rsidRDefault="0006375E" w:rsidP="00E13EF7">
      <w:pPr>
        <w:pStyle w:val="Level3"/>
      </w:pPr>
      <w:bookmarkStart w:id="97" w:name="a975754"/>
      <w:r w:rsidRPr="0006375E">
        <w:lastRenderedPageBreak/>
        <w:t>Victim support (www.victimsupport.org.uk).</w:t>
      </w:r>
      <w:bookmarkEnd w:id="97"/>
    </w:p>
    <w:p w14:paraId="78C4714A" w14:textId="77777777" w:rsidR="0006375E" w:rsidRPr="0006375E" w:rsidRDefault="0006375E" w:rsidP="00E13EF7">
      <w:pPr>
        <w:pStyle w:val="Level3"/>
      </w:pPr>
      <w:bookmarkStart w:id="98" w:name="a826932"/>
      <w:r w:rsidRPr="0006375E">
        <w:t>Rape crisis (www.rapecrisis.org.uk).</w:t>
      </w:r>
      <w:bookmarkEnd w:id="98"/>
    </w:p>
    <w:p w14:paraId="233B2702" w14:textId="77777777" w:rsidR="0006375E" w:rsidRPr="0006375E" w:rsidRDefault="0006375E" w:rsidP="00E13EF7">
      <w:pPr>
        <w:pStyle w:val="Level3"/>
      </w:pPr>
      <w:bookmarkStart w:id="99" w:name="a888614"/>
      <w:r w:rsidRPr="0006375E">
        <w:t>Rights of women (England and Wales) (www.rightsofwomen.org.uk).</w:t>
      </w:r>
      <w:bookmarkEnd w:id="99"/>
    </w:p>
    <w:p w14:paraId="2F544CC6" w14:textId="77777777" w:rsidR="0006375E" w:rsidRPr="0006375E" w:rsidRDefault="0006375E" w:rsidP="00E13EF7">
      <w:pPr>
        <w:pStyle w:val="Level3"/>
      </w:pPr>
      <w:bookmarkStart w:id="100" w:name="a312355"/>
      <w:r w:rsidRPr="0006375E">
        <w:t>Scottish Women</w:t>
      </w:r>
      <w:r w:rsidR="00E13EF7">
        <w:t>’</w:t>
      </w:r>
      <w:r w:rsidRPr="0006375E">
        <w:t>s Rights Centre (Scotland) (www.scottishwomensrightscentre.org.uk).</w:t>
      </w:r>
      <w:bookmarkEnd w:id="100"/>
    </w:p>
    <w:p w14:paraId="501201A0" w14:textId="77777777" w:rsidR="0006375E" w:rsidRPr="0006375E" w:rsidRDefault="00E13EF7" w:rsidP="00E13EF7">
      <w:pPr>
        <w:pStyle w:val="Level1"/>
        <w:keepNext/>
        <w:outlineLvl w:val="0"/>
      </w:pPr>
      <w:bookmarkStart w:id="101" w:name="a899386"/>
      <w:bookmarkStart w:id="102" w:name="_Toc192156016"/>
      <w:r w:rsidRPr="00E13EF7">
        <w:rPr>
          <w:rStyle w:val="Level1asheadingtext"/>
        </w:rPr>
        <w:t>Reporting outcomes, confidentiality and record-keeping</w:t>
      </w:r>
      <w:bookmarkEnd w:id="101"/>
      <w:bookmarkEnd w:id="102"/>
    </w:p>
    <w:p w14:paraId="5DD52BB8" w14:textId="77777777" w:rsidR="0006375E" w:rsidRPr="0006375E" w:rsidRDefault="0006375E" w:rsidP="00E13EF7">
      <w:pPr>
        <w:pStyle w:val="Level2"/>
      </w:pPr>
      <w:bookmarkStart w:id="103" w:name="a896935"/>
      <w:r w:rsidRPr="0006375E">
        <w:t xml:space="preserve">Confidentiality is an important part of the procedures provided under this policy. Details of the investigation and the names of the person making the complaint and the person accused must only be disclosed on a </w:t>
      </w:r>
      <w:r w:rsidR="00E13EF7">
        <w:t>“</w:t>
      </w:r>
      <w:r w:rsidRPr="0006375E">
        <w:t>need to know</w:t>
      </w:r>
      <w:r w:rsidR="00E13EF7">
        <w:t>”</w:t>
      </w:r>
      <w:r w:rsidRPr="0006375E">
        <w:t xml:space="preserve"> basis. Breach of confidentiality may give rise to disciplinary action under our Disciplinary Procedure.</w:t>
      </w:r>
      <w:bookmarkEnd w:id="103"/>
    </w:p>
    <w:p w14:paraId="55FB0E74" w14:textId="77777777" w:rsidR="0006375E" w:rsidRPr="0006375E" w:rsidRDefault="0006375E" w:rsidP="00E13EF7">
      <w:pPr>
        <w:pStyle w:val="Level2"/>
      </w:pPr>
      <w:bookmarkStart w:id="104" w:name="a866393"/>
      <w:r w:rsidRPr="0006375E">
        <w:t xml:space="preserve">When appropriate and possible, where a complaint is upheld, we will advise the complainant of the action that has been taken to address their specific complaint and any measures put in place to prevent a similar event happening again. </w:t>
      </w:r>
      <w:bookmarkEnd w:id="104"/>
    </w:p>
    <w:p w14:paraId="1B666577" w14:textId="77777777" w:rsidR="0006375E" w:rsidRPr="0006375E" w:rsidRDefault="00E13EF7" w:rsidP="00E13EF7">
      <w:pPr>
        <w:pStyle w:val="Level2"/>
      </w:pPr>
      <w:bookmarkStart w:id="105" w:name="a674041"/>
      <w:r w:rsidRPr="0006375E">
        <w:t>Information about a complaint by or about a staff member may be placed on their personnel file, along with a record of the outcome and of any notes or other documents compiled during the process. [</w:t>
      </w:r>
      <w:r w:rsidRPr="00E13EF7">
        <w:rPr>
          <w:highlight w:val="yellow"/>
        </w:rPr>
        <w:t xml:space="preserve">These will be processed in accordance with our [Data Protection Policy </w:t>
      </w:r>
      <w:r w:rsidRPr="00E13EF7">
        <w:rPr>
          <w:b/>
          <w:highlight w:val="yellow"/>
        </w:rPr>
        <w:t>OR</w:t>
      </w:r>
      <w:r w:rsidRPr="00E13EF7">
        <w:rPr>
          <w:highlight w:val="yellow"/>
        </w:rPr>
        <w:t xml:space="preserve"> [POLICY</w:t>
      </w:r>
      <w:r w:rsidRPr="0006375E">
        <w:t>]].]</w:t>
      </w:r>
      <w:bookmarkEnd w:id="105"/>
    </w:p>
    <w:sectPr w:rsidR="0006375E" w:rsidRPr="0006375E" w:rsidSect="00D95965">
      <w:headerReference w:type="even" r:id="rId16"/>
      <w:headerReference w:type="default" r:id="rId17"/>
      <w:footerReference w:type="even" r:id="rId18"/>
      <w:footerReference w:type="default" r:id="rId19"/>
      <w:headerReference w:type="first" r:id="rId20"/>
      <w:footerReference w:type="first" r:id="rId21"/>
      <w:pgSz w:w="11907" w:h="16839"/>
      <w:pgMar w:top="1418" w:right="1418" w:bottom="1418" w:left="1418" w:header="709" w:footer="709"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anna Davies" w:date="2025-03-06T12:24:00Z" w:initials="HD">
    <w:p w14:paraId="6A47E975" w14:textId="77777777" w:rsidR="00AB66EB" w:rsidRDefault="00E13EF7" w:rsidP="00AB66EB">
      <w:pPr>
        <w:pStyle w:val="CommentText"/>
        <w:jc w:val="left"/>
      </w:pPr>
      <w:r>
        <w:rPr>
          <w:rStyle w:val="CommentReference"/>
        </w:rPr>
        <w:annotationRef/>
      </w:r>
      <w:r w:rsidR="00AB66EB">
        <w:t xml:space="preserve">Under the new section 40A of the Equality Act 2010, employers are now required to take reasonable steps to prevent the sexual harassment of their employees during the course of their employment. This is also known as “the preventative duty”. Employment tribunals have the power to uplift discrimination compensation by up to 25% where an employer is found to have breached the duty. </w:t>
      </w:r>
    </w:p>
    <w:p w14:paraId="63D41B7F" w14:textId="77777777" w:rsidR="00AB66EB" w:rsidRDefault="00AB66EB" w:rsidP="00AB66EB">
      <w:pPr>
        <w:pStyle w:val="CommentText"/>
        <w:jc w:val="left"/>
      </w:pPr>
    </w:p>
    <w:p w14:paraId="5B2FC9DA" w14:textId="77777777" w:rsidR="00AB66EB" w:rsidRDefault="00AB66EB" w:rsidP="00AB66EB">
      <w:pPr>
        <w:pStyle w:val="CommentText"/>
        <w:jc w:val="left"/>
      </w:pPr>
      <w:r>
        <w:t>Putting in place a sexual harassment policy is one of the key steps, in conjunction with other steps, to prevent sexual harassment in the workplace. This policy should be implemented in addition to your general Anti-Harassment and Bullying Policy.</w:t>
      </w:r>
    </w:p>
    <w:p w14:paraId="535F8D8E" w14:textId="77777777" w:rsidR="00AB66EB" w:rsidRDefault="00AB66EB" w:rsidP="00AB66EB">
      <w:pPr>
        <w:pStyle w:val="CommentText"/>
        <w:jc w:val="left"/>
      </w:pPr>
    </w:p>
    <w:p w14:paraId="2810BA7B" w14:textId="77777777" w:rsidR="00AB66EB" w:rsidRDefault="00AB66EB" w:rsidP="00AB66EB">
      <w:pPr>
        <w:pStyle w:val="CommentText"/>
        <w:jc w:val="left"/>
      </w:pPr>
      <w:r>
        <w:t xml:space="preserve">Please note that this is general template policy and this should be tailored to the needs of your specific organisation. The main sections that you will need to consider amending have been highlighted in yellow.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10B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FB89B" w16cex:dateUtc="2025-03-06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10BA7B" w16cid:durableId="34DFB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88CF" w14:textId="77777777" w:rsidR="00873F77" w:rsidRDefault="00873F77">
      <w:pPr>
        <w:pStyle w:val="EndnoteText"/>
      </w:pPr>
      <w:r>
        <w:separator/>
      </w:r>
    </w:p>
  </w:endnote>
  <w:endnote w:type="continuationSeparator" w:id="0">
    <w:p w14:paraId="12EFA71D" w14:textId="77777777" w:rsidR="00873F77" w:rsidRDefault="00873F77">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D5FB" w14:textId="77777777" w:rsidR="00E13EF7" w:rsidRPr="00E13EF7" w:rsidRDefault="00E13EF7" w:rsidP="00E1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F084" w14:textId="5B27E3AE" w:rsidR="00E13EF7" w:rsidRDefault="00E13EF7" w:rsidP="00E13EF7">
    <w:pPr>
      <w:pStyle w:val="Footer"/>
      <w:tabs>
        <w:tab w:val="clear" w:pos="4160"/>
        <w:tab w:val="clear" w:pos="8300"/>
        <w:tab w:val="right" w:pos="9072"/>
      </w:tabs>
      <w:rPr>
        <w:noProof/>
      </w:rPr>
    </w:pPr>
    <w:fldSimple w:instr=" DOCPROPERTY  DocRef ">
      <w:r>
        <w:t>v</w:t>
      </w:r>
    </w:fldSimple>
    <w:r>
      <w:tab/>
    </w:r>
    <w:r>
      <w:fldChar w:fldCharType="begin"/>
    </w:r>
    <w:r>
      <w:instrText xml:space="preserve">   IF </w:instrText>
    </w:r>
    <w:r>
      <w:rPr>
        <w:noProof/>
      </w:rPr>
      <w:fldChar w:fldCharType="begin"/>
    </w:r>
    <w:r>
      <w:rPr>
        <w:noProof/>
      </w:rPr>
      <w:instrText xml:space="preserve"> NUMPAGES </w:instrText>
    </w:r>
    <w:r>
      <w:rPr>
        <w:noProof/>
      </w:rPr>
      <w:fldChar w:fldCharType="separate"/>
    </w:r>
    <w:r w:rsidR="00F6353D">
      <w:rPr>
        <w:noProof/>
      </w:rPr>
      <w:instrText>9</w:instrText>
    </w:r>
    <w:r>
      <w:rPr>
        <w:noProof/>
      </w:rPr>
      <w:fldChar w:fldCharType="end"/>
    </w:r>
    <w:r>
      <w:instrText xml:space="preserve"> &gt; 1 "</w:instrText>
    </w:r>
    <w:r>
      <w:fldChar w:fldCharType="begin"/>
    </w:r>
    <w:r>
      <w:instrText xml:space="preserve"> PAGE \* MERGEFORMAT </w:instrText>
    </w:r>
    <w:r>
      <w:fldChar w:fldCharType="separate"/>
    </w:r>
    <w:r w:rsidR="00F6353D">
      <w:rPr>
        <w:noProof/>
      </w:rPr>
      <w:instrText>1</w:instrText>
    </w:r>
    <w:r>
      <w:rPr>
        <w:noProof/>
      </w:rPr>
      <w:fldChar w:fldCharType="end"/>
    </w:r>
    <w:r>
      <w:instrText xml:space="preserve">" </w:instrText>
    </w:r>
    <w:r>
      <w:fldChar w:fldCharType="separate"/>
    </w:r>
    <w:r w:rsidR="00F6353D">
      <w:rPr>
        <w:noProof/>
      </w:rPr>
      <w:t>1</w:t>
    </w:r>
    <w:r>
      <w:rPr>
        <w:noProof/>
      </w:rPr>
      <w:fldChar w:fldCharType="end"/>
    </w:r>
  </w:p>
  <w:p w14:paraId="24D99905" w14:textId="76454C39" w:rsidR="00D95965" w:rsidRPr="00942419" w:rsidRDefault="00810BAC" w:rsidP="00D95965">
    <w:pPr>
      <w:pStyle w:val="Footer"/>
      <w:tabs>
        <w:tab w:val="clear" w:pos="4160"/>
        <w:tab w:val="clear" w:pos="8300"/>
        <w:tab w:val="right" w:pos="9072"/>
      </w:tabs>
      <w:jc w:val="left"/>
    </w:pPr>
    <w:fldSimple w:instr=" DOCPROPERTY iManageFooter \* MERGEFORMAT ">
      <w:r w:rsidRPr="00810BAC">
        <w:rPr>
          <w:sz w:val="20"/>
        </w:rPr>
        <w:t>#36013020v1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D57" w14:textId="77777777" w:rsidR="00E13EF7" w:rsidRPr="00E13EF7" w:rsidRDefault="00E13EF7" w:rsidP="00E1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646B" w14:textId="77777777" w:rsidR="00873F77" w:rsidRDefault="00873F77">
      <w:pPr>
        <w:pStyle w:val="FootnoteText"/>
      </w:pPr>
      <w:r>
        <w:separator/>
      </w:r>
    </w:p>
  </w:footnote>
  <w:footnote w:type="continuationSeparator" w:id="0">
    <w:p w14:paraId="31DB26AE" w14:textId="77777777" w:rsidR="00873F77" w:rsidRDefault="00873F77">
      <w:pPr>
        <w:pStyle w:val="Foot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2254" w14:textId="77777777" w:rsidR="00E13EF7" w:rsidRPr="00E13EF7" w:rsidRDefault="00E13EF7" w:rsidP="00E1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CD6B" w14:textId="77777777" w:rsidR="00E13EF7" w:rsidRDefault="00E13EF7" w:rsidP="00E1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7E56" w14:textId="77777777" w:rsidR="00E13EF7" w:rsidRPr="00E13EF7" w:rsidRDefault="00E13EF7" w:rsidP="00E1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410"/>
    <w:multiLevelType w:val="multilevel"/>
    <w:tmpl w:val="52A87AB4"/>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701" w:hanging="851"/>
      </w:pPr>
      <w:rPr>
        <w:color w:val="auto"/>
      </w:rPr>
    </w:lvl>
    <w:lvl w:ilvl="3">
      <w:start w:val="1"/>
      <w:numFmt w:val="lowerLetter"/>
      <w:pStyle w:val="Level4"/>
      <w:lvlText w:val="(%4)"/>
      <w:lvlJc w:val="left"/>
      <w:pPr>
        <w:ind w:left="2268" w:hanging="567"/>
      </w:pPr>
      <w:rPr>
        <w:color w:val="auto"/>
      </w:rPr>
    </w:lvl>
    <w:lvl w:ilvl="4">
      <w:start w:val="1"/>
      <w:numFmt w:val="lowerRoman"/>
      <w:pStyle w:val="Level5"/>
      <w:lvlText w:val="(%5)"/>
      <w:lvlJc w:val="left"/>
      <w:pPr>
        <w:ind w:left="2835" w:hanging="567"/>
      </w:pPr>
      <w:rPr>
        <w:color w:val="auto"/>
      </w:rPr>
    </w:lvl>
    <w:lvl w:ilvl="5">
      <w:start w:val="1"/>
      <w:numFmt w:val="upperLetter"/>
      <w:pStyle w:val="Level6"/>
      <w:lvlText w:val="(%6)"/>
      <w:lvlJc w:val="left"/>
      <w:pPr>
        <w:ind w:left="3402" w:hanging="567"/>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3466AA0"/>
    <w:multiLevelType w:val="multilevel"/>
    <w:tmpl w:val="B9C2D1DC"/>
    <w:name w:val="Definitions Numbering"/>
    <w:styleLink w:val="DefinitionsNumbering"/>
    <w:lvl w:ilvl="0">
      <w:start w:val="1"/>
      <w:numFmt w:val="lowerLetter"/>
      <w:pStyle w:val="Definition1"/>
      <w:lvlText w:val="(%1)"/>
      <w:lvlJc w:val="left"/>
      <w:pPr>
        <w:ind w:left="567" w:hanging="567"/>
      </w:pPr>
      <w:rPr>
        <w:color w:val="auto"/>
      </w:rPr>
    </w:lvl>
    <w:lvl w:ilvl="1">
      <w:start w:val="1"/>
      <w:numFmt w:val="lowerRoman"/>
      <w:pStyle w:val="Definition2"/>
      <w:lvlText w:val="(%2)"/>
      <w:lvlJc w:val="left"/>
      <w:pPr>
        <w:ind w:left="1134" w:hanging="567"/>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77774D"/>
    <w:multiLevelType w:val="multilevel"/>
    <w:tmpl w:val="45EA8448"/>
    <w:name w:val="Bullets"/>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268" w:hanging="567"/>
      </w:pPr>
      <w:rPr>
        <w:rFonts w:ascii="Symbol" w:hAnsi="Symbol" w:hint="default"/>
        <w:color w:val="auto"/>
      </w:rPr>
    </w:lvl>
    <w:lvl w:ilvl="3">
      <w:start w:val="1"/>
      <w:numFmt w:val="bullet"/>
      <w:pStyle w:val="Bullet4"/>
      <w:lvlText w:val=""/>
      <w:lvlJc w:val="left"/>
      <w:pPr>
        <w:ind w:left="2835" w:hanging="567"/>
      </w:pPr>
      <w:rPr>
        <w:rFonts w:ascii="Symbol" w:hAnsi="Symbol" w:hint="default"/>
        <w:color w:val="auto"/>
      </w:rPr>
    </w:lvl>
    <w:lvl w:ilvl="4">
      <w:start w:val="1"/>
      <w:numFmt w:val="bullet"/>
      <w:pStyle w:val="Bullet5"/>
      <w:lvlText w:val=""/>
      <w:lvlJc w:val="left"/>
      <w:pPr>
        <w:ind w:left="3402"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9A26556"/>
    <w:multiLevelType w:val="multilevel"/>
    <w:tmpl w:val="3C5AB66C"/>
    <w:name w:val="Centred Headings"/>
    <w:styleLink w:val="CentredHeadings"/>
    <w:lvl w:ilvl="0">
      <w:start w:val="1"/>
      <w:numFmt w:val="decimal"/>
      <w:pStyle w:val="Schedule"/>
      <w:suff w:val="nothing"/>
      <w:lvlText w:val="Schedule %1"/>
      <w:lvlJc w:val="left"/>
      <w:pPr>
        <w:ind w:left="0" w:firstLine="0"/>
      </w:pPr>
      <w:rPr>
        <w:color w:val="auto"/>
      </w:rPr>
    </w:lvl>
    <w:lvl w:ilvl="1">
      <w:start w:val="1"/>
      <w:numFmt w:val="decimal"/>
      <w:lvlRestart w:val="0"/>
      <w:pStyle w:val="Appendix"/>
      <w:suff w:val="nothing"/>
      <w:lvlText w:val="Appendix %2"/>
      <w:lvlJc w:val="left"/>
      <w:pPr>
        <w:ind w:left="0" w:firstLine="0"/>
      </w:pPr>
      <w:rPr>
        <w:color w:val="auto"/>
      </w:rPr>
    </w:lvl>
    <w:lvl w:ilvl="2">
      <w:start w:val="1"/>
      <w:numFmt w:val="decimal"/>
      <w:lvlRestart w:val="0"/>
      <w:pStyle w:val="Annex"/>
      <w:suff w:val="nothing"/>
      <w:lvlText w:val="Annex %3"/>
      <w:lvlJc w:val="left"/>
      <w:pPr>
        <w:ind w:left="0" w:firstLine="0"/>
      </w:pPr>
      <w:rPr>
        <w:color w:val="auto"/>
      </w:rPr>
    </w:lvl>
    <w:lvl w:ilvl="3">
      <w:start w:val="1"/>
      <w:numFmt w:val="decimal"/>
      <w:pStyle w:val="Part"/>
      <w:suff w:val="nothing"/>
      <w:lvlText w:val="Part %4"/>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AF3FD8"/>
    <w:multiLevelType w:val="multilevel"/>
    <w:tmpl w:val="B5C00E70"/>
    <w:name w:val="General Headings"/>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1534DD"/>
    <w:multiLevelType w:val="multilevel"/>
    <w:tmpl w:val="02C81134"/>
    <w:name w:val="Parties and Background"/>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4838272">
    <w:abstractNumId w:val="4"/>
  </w:num>
  <w:num w:numId="2" w16cid:durableId="1356351346">
    <w:abstractNumId w:val="0"/>
  </w:num>
  <w:num w:numId="3" w16cid:durableId="730737865">
    <w:abstractNumId w:val="3"/>
  </w:num>
  <w:num w:numId="4" w16cid:durableId="6913124">
    <w:abstractNumId w:val="5"/>
  </w:num>
  <w:num w:numId="5" w16cid:durableId="1308851790">
    <w:abstractNumId w:val="1"/>
  </w:num>
  <w:num w:numId="6" w16cid:durableId="1168778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 Davies">
    <w15:presenceInfo w15:providerId="AD" w15:userId="S::Hannadav@hughjames.net::eda75cbb-82b5-4c8d-80db-821674fee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85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UJ_Brand" w:val="1"/>
  </w:docVars>
  <w:rsids>
    <w:rsidRoot w:val="00FB1DF6"/>
    <w:rsid w:val="0005640B"/>
    <w:rsid w:val="0006375E"/>
    <w:rsid w:val="00111C0A"/>
    <w:rsid w:val="002F7BF5"/>
    <w:rsid w:val="005969D8"/>
    <w:rsid w:val="007C2C4D"/>
    <w:rsid w:val="00810BAC"/>
    <w:rsid w:val="00873F77"/>
    <w:rsid w:val="008F54B2"/>
    <w:rsid w:val="009805F5"/>
    <w:rsid w:val="00A55BDE"/>
    <w:rsid w:val="00AB66EB"/>
    <w:rsid w:val="00C05437"/>
    <w:rsid w:val="00D91752"/>
    <w:rsid w:val="00D955CA"/>
    <w:rsid w:val="00D95965"/>
    <w:rsid w:val="00DA6036"/>
    <w:rsid w:val="00E13EF7"/>
    <w:rsid w:val="00ED43AA"/>
    <w:rsid w:val="00F55AE1"/>
    <w:rsid w:val="00F6353D"/>
    <w:rsid w:val="00FB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B246"/>
  <w15:docId w15:val="{051BB6C7-E7FD-48FE-A75C-1B8FA9FC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cs="Arial"/>
    </w:rPr>
  </w:style>
  <w:style w:type="paragraph" w:styleId="Heading1">
    <w:name w:val="heading 1"/>
    <w:basedOn w:val="Normal"/>
    <w:next w:val="Normal"/>
    <w:link w:val="Heading1Char"/>
    <w:uiPriority w:val="9"/>
    <w:semiHidden/>
    <w:rsid w:val="005128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rsid w:val="005128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A21"/>
    <w:pPr>
      <w:tabs>
        <w:tab w:val="center" w:pos="4160"/>
        <w:tab w:val="right" w:pos="8300"/>
      </w:tabs>
      <w:adjustRightInd w:val="0"/>
    </w:pPr>
    <w:rPr>
      <w:rFonts w:eastAsia="Arial"/>
      <w:sz w:val="18"/>
      <w:szCs w:val="18"/>
    </w:rPr>
  </w:style>
  <w:style w:type="paragraph" w:styleId="Footer">
    <w:name w:val="footer"/>
    <w:basedOn w:val="Normal"/>
    <w:rsid w:val="00AB1DF3"/>
    <w:pPr>
      <w:tabs>
        <w:tab w:val="center" w:pos="4160"/>
        <w:tab w:val="right" w:pos="8300"/>
      </w:tabs>
      <w:adjustRightInd w:val="0"/>
    </w:pPr>
    <w:rPr>
      <w:rFonts w:eastAsia="Arial"/>
      <w:sz w:val="16"/>
      <w:szCs w:val="18"/>
    </w:rPr>
  </w:style>
  <w:style w:type="paragraph" w:customStyle="1" w:styleId="Body">
    <w:name w:val="Body"/>
    <w:basedOn w:val="Normal"/>
    <w:qFormat/>
    <w:rsid w:val="00512883"/>
    <w:pPr>
      <w:spacing w:after="220" w:line="360" w:lineRule="auto"/>
    </w:pPr>
  </w:style>
  <w:style w:type="numbering" w:customStyle="1" w:styleId="GeneralHeadings">
    <w:name w:val="General Headings"/>
    <w:basedOn w:val="NoList"/>
    <w:rsid w:val="00512883"/>
    <w:pPr>
      <w:numPr>
        <w:numId w:val="1"/>
      </w:numPr>
    </w:pPr>
  </w:style>
  <w:style w:type="paragraph" w:customStyle="1" w:styleId="SubHeading">
    <w:name w:val="Sub Heading"/>
    <w:basedOn w:val="Body"/>
    <w:next w:val="Body"/>
    <w:uiPriority w:val="9"/>
    <w:qFormat/>
    <w:rsid w:val="00512883"/>
    <w:pPr>
      <w:keepNext/>
      <w:numPr>
        <w:numId w:val="1"/>
      </w:numPr>
      <w:jc w:val="center"/>
    </w:pPr>
    <w:rPr>
      <w:b/>
      <w:caps/>
    </w:rPr>
  </w:style>
  <w:style w:type="paragraph" w:customStyle="1" w:styleId="Body1">
    <w:name w:val="Body 1"/>
    <w:basedOn w:val="Body"/>
    <w:uiPriority w:val="14"/>
    <w:qFormat/>
    <w:rsid w:val="00512883"/>
    <w:pPr>
      <w:ind w:left="850"/>
    </w:pPr>
  </w:style>
  <w:style w:type="paragraph" w:customStyle="1" w:styleId="Body2">
    <w:name w:val="Body 2"/>
    <w:basedOn w:val="Body"/>
    <w:uiPriority w:val="14"/>
    <w:qFormat/>
    <w:rsid w:val="00512883"/>
    <w:pPr>
      <w:ind w:left="850"/>
    </w:pPr>
  </w:style>
  <w:style w:type="paragraph" w:customStyle="1" w:styleId="Body3">
    <w:name w:val="Body 3"/>
    <w:basedOn w:val="Body"/>
    <w:uiPriority w:val="14"/>
    <w:qFormat/>
    <w:rsid w:val="00512883"/>
    <w:pPr>
      <w:ind w:left="1701"/>
    </w:pPr>
  </w:style>
  <w:style w:type="paragraph" w:customStyle="1" w:styleId="Body4">
    <w:name w:val="Body 4"/>
    <w:basedOn w:val="Body"/>
    <w:uiPriority w:val="14"/>
    <w:qFormat/>
    <w:rsid w:val="00512883"/>
    <w:pPr>
      <w:ind w:left="2268"/>
    </w:pPr>
  </w:style>
  <w:style w:type="paragraph" w:customStyle="1" w:styleId="Body5">
    <w:name w:val="Body 5"/>
    <w:basedOn w:val="Body"/>
    <w:uiPriority w:val="14"/>
    <w:qFormat/>
    <w:rsid w:val="00512883"/>
    <w:pPr>
      <w:ind w:left="2835"/>
    </w:pPr>
  </w:style>
  <w:style w:type="paragraph" w:customStyle="1" w:styleId="Body6">
    <w:name w:val="Body 6"/>
    <w:basedOn w:val="Body"/>
    <w:uiPriority w:val="14"/>
    <w:qFormat/>
    <w:rsid w:val="00512883"/>
    <w:pPr>
      <w:ind w:left="3402"/>
    </w:pPr>
  </w:style>
  <w:style w:type="numbering" w:customStyle="1" w:styleId="MainNumbering">
    <w:name w:val="Main Numbering"/>
    <w:basedOn w:val="NoList"/>
    <w:rsid w:val="00512883"/>
    <w:pPr>
      <w:numPr>
        <w:numId w:val="2"/>
      </w:numPr>
    </w:pPr>
  </w:style>
  <w:style w:type="paragraph" w:customStyle="1" w:styleId="Level1">
    <w:name w:val="Level 1"/>
    <w:basedOn w:val="Body1"/>
    <w:uiPriority w:val="1"/>
    <w:qFormat/>
    <w:rsid w:val="00512883"/>
    <w:pPr>
      <w:numPr>
        <w:numId w:val="2"/>
      </w:numPr>
    </w:pPr>
  </w:style>
  <w:style w:type="character" w:customStyle="1" w:styleId="Level1asheadingtext">
    <w:name w:val="Level 1 as heading (text)"/>
    <w:basedOn w:val="DefaultParagraphFont"/>
    <w:uiPriority w:val="1"/>
    <w:qFormat/>
    <w:rsid w:val="00512883"/>
    <w:rPr>
      <w:b/>
      <w:caps/>
      <w:smallCaps w:val="0"/>
    </w:rPr>
  </w:style>
  <w:style w:type="paragraph" w:customStyle="1" w:styleId="Level2">
    <w:name w:val="Level 2"/>
    <w:basedOn w:val="Body2"/>
    <w:uiPriority w:val="1"/>
    <w:qFormat/>
    <w:rsid w:val="00512883"/>
    <w:pPr>
      <w:numPr>
        <w:ilvl w:val="1"/>
        <w:numId w:val="2"/>
      </w:numPr>
    </w:pPr>
  </w:style>
  <w:style w:type="character" w:customStyle="1" w:styleId="Level2asheadingtext">
    <w:name w:val="Level 2 as heading (text)"/>
    <w:basedOn w:val="DefaultParagraphFont"/>
    <w:uiPriority w:val="1"/>
    <w:qFormat/>
    <w:rsid w:val="00512883"/>
    <w:rPr>
      <w:b/>
    </w:rPr>
  </w:style>
  <w:style w:type="paragraph" w:customStyle="1" w:styleId="Level3">
    <w:name w:val="Level 3"/>
    <w:basedOn w:val="Body3"/>
    <w:uiPriority w:val="1"/>
    <w:qFormat/>
    <w:rsid w:val="00512883"/>
    <w:pPr>
      <w:numPr>
        <w:ilvl w:val="2"/>
        <w:numId w:val="2"/>
      </w:numPr>
    </w:pPr>
  </w:style>
  <w:style w:type="character" w:customStyle="1" w:styleId="Level3asheadingtext">
    <w:name w:val="Level 3 as heading (text)"/>
    <w:basedOn w:val="DefaultParagraphFont"/>
    <w:uiPriority w:val="1"/>
    <w:qFormat/>
    <w:rsid w:val="00512883"/>
    <w:rPr>
      <w:b/>
    </w:rPr>
  </w:style>
  <w:style w:type="paragraph" w:customStyle="1" w:styleId="Level4">
    <w:name w:val="Level 4"/>
    <w:basedOn w:val="Body4"/>
    <w:uiPriority w:val="1"/>
    <w:qFormat/>
    <w:rsid w:val="00512883"/>
    <w:pPr>
      <w:numPr>
        <w:ilvl w:val="3"/>
        <w:numId w:val="2"/>
      </w:numPr>
    </w:pPr>
  </w:style>
  <w:style w:type="paragraph" w:customStyle="1" w:styleId="Level5">
    <w:name w:val="Level 5"/>
    <w:basedOn w:val="Body5"/>
    <w:uiPriority w:val="1"/>
    <w:qFormat/>
    <w:rsid w:val="00512883"/>
    <w:pPr>
      <w:numPr>
        <w:ilvl w:val="4"/>
        <w:numId w:val="2"/>
      </w:numPr>
    </w:pPr>
  </w:style>
  <w:style w:type="paragraph" w:customStyle="1" w:styleId="Level6">
    <w:name w:val="Level 6"/>
    <w:basedOn w:val="Body6"/>
    <w:uiPriority w:val="1"/>
    <w:qFormat/>
    <w:rsid w:val="00512883"/>
    <w:pPr>
      <w:numPr>
        <w:ilvl w:val="5"/>
        <w:numId w:val="2"/>
      </w:numPr>
    </w:pPr>
  </w:style>
  <w:style w:type="numbering" w:customStyle="1" w:styleId="CentredHeadings">
    <w:name w:val="Centred Headings"/>
    <w:basedOn w:val="NoList"/>
    <w:rsid w:val="00512883"/>
    <w:pPr>
      <w:numPr>
        <w:numId w:val="3"/>
      </w:numPr>
    </w:pPr>
  </w:style>
  <w:style w:type="paragraph" w:customStyle="1" w:styleId="Schedule">
    <w:name w:val="Schedule"/>
    <w:basedOn w:val="Body"/>
    <w:next w:val="SubHeading"/>
    <w:uiPriority w:val="4"/>
    <w:qFormat/>
    <w:rsid w:val="00512883"/>
    <w:pPr>
      <w:keepNext/>
      <w:pageBreakBefore/>
      <w:numPr>
        <w:numId w:val="3"/>
      </w:numPr>
      <w:jc w:val="center"/>
    </w:pPr>
    <w:rPr>
      <w:b/>
      <w:caps/>
    </w:rPr>
  </w:style>
  <w:style w:type="paragraph" w:customStyle="1" w:styleId="Appendix">
    <w:name w:val="Appendix"/>
    <w:basedOn w:val="Body"/>
    <w:next w:val="SubHeading"/>
    <w:uiPriority w:val="4"/>
    <w:qFormat/>
    <w:rsid w:val="00512883"/>
    <w:pPr>
      <w:keepNext/>
      <w:pageBreakBefore/>
      <w:numPr>
        <w:ilvl w:val="1"/>
        <w:numId w:val="3"/>
      </w:numPr>
      <w:jc w:val="center"/>
    </w:pPr>
    <w:rPr>
      <w:b/>
      <w:caps/>
    </w:rPr>
  </w:style>
  <w:style w:type="paragraph" w:customStyle="1" w:styleId="Annex">
    <w:name w:val="Annex"/>
    <w:basedOn w:val="Body"/>
    <w:next w:val="SubHeading"/>
    <w:uiPriority w:val="4"/>
    <w:qFormat/>
    <w:rsid w:val="00512883"/>
    <w:pPr>
      <w:keepNext/>
      <w:pageBreakBefore/>
      <w:numPr>
        <w:ilvl w:val="2"/>
        <w:numId w:val="3"/>
      </w:numPr>
      <w:jc w:val="center"/>
    </w:pPr>
    <w:rPr>
      <w:b/>
      <w:caps/>
    </w:rPr>
  </w:style>
  <w:style w:type="paragraph" w:customStyle="1" w:styleId="Part">
    <w:name w:val="Part"/>
    <w:basedOn w:val="Body"/>
    <w:next w:val="SubHeading"/>
    <w:uiPriority w:val="4"/>
    <w:qFormat/>
    <w:rsid w:val="00512883"/>
    <w:pPr>
      <w:keepNext/>
      <w:numPr>
        <w:ilvl w:val="3"/>
        <w:numId w:val="3"/>
      </w:numPr>
      <w:jc w:val="center"/>
    </w:pPr>
    <w:rPr>
      <w:b/>
      <w:caps/>
    </w:rPr>
  </w:style>
  <w:style w:type="numbering" w:customStyle="1" w:styleId="PartiesandBackground">
    <w:name w:val="Parties and Background"/>
    <w:basedOn w:val="NoList"/>
    <w:rsid w:val="00512883"/>
    <w:pPr>
      <w:numPr>
        <w:numId w:val="4"/>
      </w:numPr>
    </w:pPr>
  </w:style>
  <w:style w:type="paragraph" w:customStyle="1" w:styleId="Parties">
    <w:name w:val="Parties"/>
    <w:basedOn w:val="Body"/>
    <w:uiPriority w:val="24"/>
    <w:qFormat/>
    <w:rsid w:val="00512883"/>
    <w:pPr>
      <w:numPr>
        <w:numId w:val="4"/>
      </w:numPr>
    </w:pPr>
  </w:style>
  <w:style w:type="paragraph" w:customStyle="1" w:styleId="Background">
    <w:name w:val="Background"/>
    <w:basedOn w:val="Body"/>
    <w:uiPriority w:val="24"/>
    <w:qFormat/>
    <w:rsid w:val="00512883"/>
    <w:pPr>
      <w:numPr>
        <w:ilvl w:val="1"/>
        <w:numId w:val="4"/>
      </w:numPr>
    </w:pPr>
  </w:style>
  <w:style w:type="numbering" w:customStyle="1" w:styleId="DefinitionsNumbering">
    <w:name w:val="Definitions Numbering"/>
    <w:basedOn w:val="NoList"/>
    <w:rsid w:val="00512883"/>
    <w:pPr>
      <w:numPr>
        <w:numId w:val="5"/>
      </w:numPr>
    </w:pPr>
  </w:style>
  <w:style w:type="paragraph" w:customStyle="1" w:styleId="Definition1">
    <w:name w:val="Definition 1"/>
    <w:basedOn w:val="Body"/>
    <w:uiPriority w:val="29"/>
    <w:qFormat/>
    <w:rsid w:val="00512883"/>
    <w:pPr>
      <w:numPr>
        <w:numId w:val="5"/>
      </w:numPr>
    </w:pPr>
  </w:style>
  <w:style w:type="paragraph" w:customStyle="1" w:styleId="Definition2">
    <w:name w:val="Definition 2"/>
    <w:basedOn w:val="Body"/>
    <w:uiPriority w:val="29"/>
    <w:qFormat/>
    <w:rsid w:val="00512883"/>
    <w:pPr>
      <w:numPr>
        <w:ilvl w:val="1"/>
        <w:numId w:val="5"/>
      </w:numPr>
    </w:pPr>
  </w:style>
  <w:style w:type="numbering" w:customStyle="1" w:styleId="Bullets">
    <w:name w:val="Bullets"/>
    <w:basedOn w:val="NoList"/>
    <w:rsid w:val="00512883"/>
    <w:pPr>
      <w:numPr>
        <w:numId w:val="6"/>
      </w:numPr>
    </w:pPr>
  </w:style>
  <w:style w:type="paragraph" w:customStyle="1" w:styleId="Bullet1">
    <w:name w:val="Bullet 1"/>
    <w:basedOn w:val="Body"/>
    <w:uiPriority w:val="39"/>
    <w:qFormat/>
    <w:rsid w:val="00512883"/>
    <w:pPr>
      <w:numPr>
        <w:numId w:val="6"/>
      </w:numPr>
    </w:pPr>
  </w:style>
  <w:style w:type="paragraph" w:customStyle="1" w:styleId="Bullet2">
    <w:name w:val="Bullet 2"/>
    <w:basedOn w:val="Body"/>
    <w:uiPriority w:val="39"/>
    <w:qFormat/>
    <w:rsid w:val="00512883"/>
    <w:pPr>
      <w:numPr>
        <w:ilvl w:val="1"/>
        <w:numId w:val="6"/>
      </w:numPr>
    </w:pPr>
  </w:style>
  <w:style w:type="paragraph" w:customStyle="1" w:styleId="Bullet3">
    <w:name w:val="Bullet 3"/>
    <w:basedOn w:val="Body"/>
    <w:uiPriority w:val="39"/>
    <w:qFormat/>
    <w:rsid w:val="00512883"/>
    <w:pPr>
      <w:numPr>
        <w:ilvl w:val="2"/>
        <w:numId w:val="6"/>
      </w:numPr>
    </w:pPr>
  </w:style>
  <w:style w:type="paragraph" w:customStyle="1" w:styleId="Bullet4">
    <w:name w:val="Bullet 4"/>
    <w:basedOn w:val="Body"/>
    <w:uiPriority w:val="39"/>
    <w:qFormat/>
    <w:rsid w:val="00512883"/>
    <w:pPr>
      <w:numPr>
        <w:ilvl w:val="3"/>
        <w:numId w:val="6"/>
      </w:numPr>
    </w:pPr>
  </w:style>
  <w:style w:type="paragraph" w:customStyle="1" w:styleId="Bullet5">
    <w:name w:val="Bullet 5"/>
    <w:basedOn w:val="Body"/>
    <w:uiPriority w:val="39"/>
    <w:qFormat/>
    <w:rsid w:val="00512883"/>
    <w:pPr>
      <w:numPr>
        <w:ilvl w:val="4"/>
        <w:numId w:val="6"/>
      </w:numPr>
    </w:pPr>
  </w:style>
  <w:style w:type="paragraph" w:styleId="TOC1">
    <w:name w:val="toc 1"/>
    <w:basedOn w:val="Normal"/>
    <w:next w:val="Normal"/>
    <w:uiPriority w:val="39"/>
    <w:unhideWhenUsed/>
    <w:rsid w:val="00512883"/>
    <w:pPr>
      <w:spacing w:after="110"/>
      <w:ind w:left="850" w:right="567" w:hanging="850"/>
    </w:pPr>
    <w:rPr>
      <w:caps/>
    </w:rPr>
  </w:style>
  <w:style w:type="paragraph" w:styleId="TOC2">
    <w:name w:val="toc 2"/>
    <w:basedOn w:val="TOC1"/>
    <w:next w:val="Normal"/>
    <w:uiPriority w:val="99"/>
    <w:semiHidden/>
    <w:unhideWhenUsed/>
    <w:rsid w:val="00512883"/>
  </w:style>
  <w:style w:type="paragraph" w:styleId="TOC3">
    <w:name w:val="toc 3"/>
    <w:basedOn w:val="TOC1"/>
    <w:next w:val="Normal"/>
    <w:uiPriority w:val="99"/>
    <w:semiHidden/>
    <w:unhideWhenUsed/>
    <w:rsid w:val="00512883"/>
  </w:style>
  <w:style w:type="paragraph" w:styleId="TOC4">
    <w:name w:val="toc 4"/>
    <w:basedOn w:val="TOC1"/>
    <w:next w:val="Normal"/>
    <w:uiPriority w:val="99"/>
    <w:semiHidden/>
    <w:unhideWhenUsed/>
    <w:rsid w:val="00512883"/>
    <w:pPr>
      <w:ind w:left="0" w:firstLine="0"/>
    </w:pPr>
  </w:style>
  <w:style w:type="paragraph" w:styleId="TOC5">
    <w:name w:val="toc 5"/>
    <w:basedOn w:val="TOC1"/>
    <w:next w:val="Normal"/>
    <w:uiPriority w:val="99"/>
    <w:semiHidden/>
    <w:unhideWhenUsed/>
    <w:rsid w:val="00512883"/>
    <w:pPr>
      <w:ind w:firstLine="0"/>
    </w:pPr>
  </w:style>
  <w:style w:type="paragraph" w:styleId="TOC6">
    <w:name w:val="toc 6"/>
    <w:basedOn w:val="TOC1"/>
    <w:next w:val="Normal"/>
    <w:uiPriority w:val="99"/>
    <w:semiHidden/>
    <w:unhideWhenUsed/>
    <w:rsid w:val="00512883"/>
    <w:pPr>
      <w:ind w:left="1700" w:firstLine="0"/>
    </w:pPr>
  </w:style>
  <w:style w:type="character" w:styleId="BookTitle">
    <w:name w:val="Book Title"/>
    <w:basedOn w:val="DefaultParagraphFont"/>
    <w:uiPriority w:val="33"/>
    <w:semiHidden/>
    <w:rsid w:val="00512883"/>
    <w:rPr>
      <w:b/>
      <w:bCs/>
      <w:i/>
      <w:iCs/>
      <w:spacing w:val="5"/>
    </w:rPr>
  </w:style>
  <w:style w:type="character" w:styleId="Emphasis">
    <w:name w:val="Emphasis"/>
    <w:basedOn w:val="DefaultParagraphFont"/>
    <w:uiPriority w:val="20"/>
    <w:semiHidden/>
    <w:rsid w:val="00512883"/>
    <w:rPr>
      <w:i/>
      <w:iCs/>
    </w:rPr>
  </w:style>
  <w:style w:type="character" w:customStyle="1" w:styleId="Heading1Char">
    <w:name w:val="Heading 1 Char"/>
    <w:basedOn w:val="DefaultParagraphFont"/>
    <w:link w:val="Heading1"/>
    <w:uiPriority w:val="9"/>
    <w:semiHidden/>
    <w:rsid w:val="005128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2883"/>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semiHidden/>
    <w:rsid w:val="00512883"/>
    <w:rPr>
      <w:i/>
      <w:iCs/>
      <w:color w:val="4F81BD" w:themeColor="accent1"/>
    </w:rPr>
  </w:style>
  <w:style w:type="paragraph" w:styleId="IntenseQuote">
    <w:name w:val="Intense Quote"/>
    <w:basedOn w:val="Normal"/>
    <w:next w:val="Normal"/>
    <w:link w:val="IntenseQuoteChar"/>
    <w:uiPriority w:val="30"/>
    <w:semiHidden/>
    <w:rsid w:val="005128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2883"/>
    <w:rPr>
      <w:rFonts w:ascii="Arial" w:hAnsi="Arial" w:cs="Arial"/>
      <w:i/>
      <w:iCs/>
      <w:color w:val="4F81BD" w:themeColor="accent1"/>
    </w:rPr>
  </w:style>
  <w:style w:type="character" w:styleId="IntenseReference">
    <w:name w:val="Intense Reference"/>
    <w:basedOn w:val="DefaultParagraphFont"/>
    <w:uiPriority w:val="32"/>
    <w:semiHidden/>
    <w:rsid w:val="00512883"/>
    <w:rPr>
      <w:b/>
      <w:bCs/>
      <w:smallCaps/>
      <w:color w:val="4F81BD" w:themeColor="accent1"/>
      <w:spacing w:val="5"/>
    </w:rPr>
  </w:style>
  <w:style w:type="paragraph" w:styleId="ListParagraph">
    <w:name w:val="List Paragraph"/>
    <w:basedOn w:val="Normal"/>
    <w:uiPriority w:val="34"/>
    <w:semiHidden/>
    <w:rsid w:val="00512883"/>
    <w:pPr>
      <w:ind w:left="720"/>
      <w:contextualSpacing/>
    </w:pPr>
  </w:style>
  <w:style w:type="paragraph" w:styleId="NoSpacing">
    <w:name w:val="No Spacing"/>
    <w:uiPriority w:val="1"/>
    <w:semiHidden/>
    <w:rsid w:val="00512883"/>
    <w:pPr>
      <w:spacing w:after="0" w:line="240" w:lineRule="auto"/>
      <w:jc w:val="both"/>
    </w:pPr>
    <w:rPr>
      <w:rFonts w:ascii="Arial" w:hAnsi="Arial" w:cs="Arial"/>
    </w:rPr>
  </w:style>
  <w:style w:type="paragraph" w:styleId="Quote">
    <w:name w:val="Quote"/>
    <w:basedOn w:val="Normal"/>
    <w:next w:val="Normal"/>
    <w:link w:val="QuoteChar"/>
    <w:uiPriority w:val="29"/>
    <w:semiHidden/>
    <w:rsid w:val="00512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2883"/>
    <w:rPr>
      <w:rFonts w:ascii="Arial" w:hAnsi="Arial" w:cs="Arial"/>
      <w:i/>
      <w:iCs/>
      <w:color w:val="404040" w:themeColor="text1" w:themeTint="BF"/>
    </w:rPr>
  </w:style>
  <w:style w:type="character" w:styleId="Strong">
    <w:name w:val="Strong"/>
    <w:basedOn w:val="DefaultParagraphFont"/>
    <w:uiPriority w:val="22"/>
    <w:semiHidden/>
    <w:rsid w:val="00512883"/>
    <w:rPr>
      <w:b/>
      <w:bCs/>
    </w:rPr>
  </w:style>
  <w:style w:type="paragraph" w:styleId="Subtitle">
    <w:name w:val="Subtitle"/>
    <w:basedOn w:val="Normal"/>
    <w:next w:val="Normal"/>
    <w:link w:val="SubtitleChar"/>
    <w:uiPriority w:val="11"/>
    <w:semiHidden/>
    <w:rsid w:val="0051288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12883"/>
    <w:rPr>
      <w:rFonts w:eastAsiaTheme="minorEastAsia"/>
      <w:color w:val="5A5A5A" w:themeColor="text1" w:themeTint="A5"/>
      <w:spacing w:val="15"/>
    </w:rPr>
  </w:style>
  <w:style w:type="character" w:styleId="SubtleEmphasis">
    <w:name w:val="Subtle Emphasis"/>
    <w:basedOn w:val="DefaultParagraphFont"/>
    <w:uiPriority w:val="19"/>
    <w:semiHidden/>
    <w:rsid w:val="00512883"/>
    <w:rPr>
      <w:i/>
      <w:iCs/>
      <w:color w:val="404040" w:themeColor="text1" w:themeTint="BF"/>
    </w:rPr>
  </w:style>
  <w:style w:type="character" w:styleId="SubtleReference">
    <w:name w:val="Subtle Reference"/>
    <w:basedOn w:val="DefaultParagraphFont"/>
    <w:uiPriority w:val="31"/>
    <w:semiHidden/>
    <w:rsid w:val="00512883"/>
    <w:rPr>
      <w:smallCaps/>
      <w:color w:val="5A5A5A" w:themeColor="text1" w:themeTint="A5"/>
    </w:rPr>
  </w:style>
  <w:style w:type="paragraph" w:styleId="Title">
    <w:name w:val="Title"/>
    <w:basedOn w:val="Normal"/>
    <w:next w:val="Normal"/>
    <w:link w:val="TitleChar"/>
    <w:uiPriority w:val="10"/>
    <w:semiHidden/>
    <w:rsid w:val="005128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3"/>
    <w:rPr>
      <w:rFonts w:asciiTheme="majorHAnsi" w:eastAsiaTheme="majorEastAsia" w:hAnsiTheme="majorHAnsi" w:cstheme="majorBidi"/>
      <w:spacing w:val="-10"/>
      <w:kern w:val="28"/>
      <w:sz w:val="56"/>
      <w:szCs w:val="56"/>
    </w:rPr>
  </w:style>
  <w:style w:type="character" w:styleId="EndnoteReference">
    <w:name w:val="endnote reference"/>
    <w:basedOn w:val="DefaultParagraphFont"/>
    <w:uiPriority w:val="99"/>
    <w:semiHidden/>
    <w:rsid w:val="00512883"/>
    <w:rPr>
      <w:vertAlign w:val="superscript"/>
    </w:rPr>
  </w:style>
  <w:style w:type="paragraph" w:styleId="EndnoteText">
    <w:name w:val="endnote text"/>
    <w:basedOn w:val="Normal"/>
    <w:link w:val="EndnoteTextChar"/>
    <w:uiPriority w:val="99"/>
    <w:semiHidden/>
    <w:rsid w:val="00512883"/>
    <w:pPr>
      <w:ind w:left="850" w:hanging="850"/>
    </w:pPr>
    <w:rPr>
      <w:sz w:val="20"/>
      <w:szCs w:val="20"/>
    </w:rPr>
  </w:style>
  <w:style w:type="character" w:customStyle="1" w:styleId="EndnoteTextChar">
    <w:name w:val="Endnote Text Char"/>
    <w:basedOn w:val="DefaultParagraphFont"/>
    <w:link w:val="EndnoteText"/>
    <w:uiPriority w:val="99"/>
    <w:semiHidden/>
    <w:rsid w:val="00512883"/>
    <w:rPr>
      <w:rFonts w:ascii="Arial" w:hAnsi="Arial" w:cs="Arial"/>
      <w:sz w:val="20"/>
      <w:szCs w:val="20"/>
    </w:rPr>
  </w:style>
  <w:style w:type="character" w:styleId="FootnoteReference">
    <w:name w:val="footnote reference"/>
    <w:basedOn w:val="DefaultParagraphFont"/>
    <w:uiPriority w:val="99"/>
    <w:semiHidden/>
    <w:rsid w:val="00512883"/>
    <w:rPr>
      <w:vertAlign w:val="superscript"/>
    </w:rPr>
  </w:style>
  <w:style w:type="paragraph" w:styleId="FootnoteText">
    <w:name w:val="footnote text"/>
    <w:basedOn w:val="Normal"/>
    <w:link w:val="FootnoteTextChar"/>
    <w:uiPriority w:val="99"/>
    <w:semiHidden/>
    <w:rsid w:val="00512883"/>
    <w:pPr>
      <w:ind w:left="850" w:hanging="850"/>
    </w:pPr>
    <w:rPr>
      <w:sz w:val="20"/>
      <w:szCs w:val="20"/>
    </w:rPr>
  </w:style>
  <w:style w:type="character" w:customStyle="1" w:styleId="FootnoteTextChar">
    <w:name w:val="Footnote Text Char"/>
    <w:basedOn w:val="DefaultParagraphFont"/>
    <w:link w:val="FootnoteText"/>
    <w:uiPriority w:val="99"/>
    <w:semiHidden/>
    <w:rsid w:val="00512883"/>
    <w:rPr>
      <w:rFonts w:ascii="Arial" w:hAnsi="Arial" w:cs="Arial"/>
      <w:sz w:val="20"/>
      <w:szCs w:val="20"/>
    </w:rPr>
  </w:style>
  <w:style w:type="character" w:styleId="CommentReference">
    <w:name w:val="annotation reference"/>
    <w:basedOn w:val="DefaultParagraphFont"/>
    <w:uiPriority w:val="99"/>
    <w:semiHidden/>
    <w:unhideWhenUsed/>
    <w:rsid w:val="00E13EF7"/>
    <w:rPr>
      <w:sz w:val="16"/>
      <w:szCs w:val="16"/>
    </w:rPr>
  </w:style>
  <w:style w:type="paragraph" w:styleId="TOC7">
    <w:name w:val="toc 7"/>
    <w:basedOn w:val="Normal"/>
    <w:next w:val="Normal"/>
    <w:uiPriority w:val="39"/>
    <w:semiHidden/>
    <w:rsid w:val="00E13EF7"/>
    <w:pPr>
      <w:spacing w:after="100"/>
      <w:ind w:left="1320"/>
    </w:pPr>
  </w:style>
  <w:style w:type="paragraph" w:styleId="TOC8">
    <w:name w:val="toc 8"/>
    <w:basedOn w:val="Normal"/>
    <w:next w:val="Normal"/>
    <w:uiPriority w:val="39"/>
    <w:semiHidden/>
    <w:rsid w:val="00E13EF7"/>
    <w:pPr>
      <w:spacing w:after="100"/>
      <w:ind w:left="1540"/>
    </w:pPr>
  </w:style>
  <w:style w:type="paragraph" w:styleId="TOC9">
    <w:name w:val="toc 9"/>
    <w:basedOn w:val="Normal"/>
    <w:next w:val="Normal"/>
    <w:uiPriority w:val="39"/>
    <w:semiHidden/>
    <w:rsid w:val="00E13EF7"/>
    <w:pPr>
      <w:spacing w:after="100"/>
      <w:ind w:left="1760"/>
    </w:pPr>
  </w:style>
  <w:style w:type="paragraph" w:styleId="Index1">
    <w:name w:val="index 1"/>
    <w:basedOn w:val="Normal"/>
    <w:next w:val="Normal"/>
    <w:uiPriority w:val="99"/>
    <w:semiHidden/>
    <w:rsid w:val="00E13EF7"/>
    <w:pPr>
      <w:ind w:left="220" w:hanging="220"/>
    </w:pPr>
  </w:style>
  <w:style w:type="paragraph" w:styleId="Index2">
    <w:name w:val="index 2"/>
    <w:basedOn w:val="Normal"/>
    <w:next w:val="Normal"/>
    <w:uiPriority w:val="99"/>
    <w:semiHidden/>
    <w:rsid w:val="00E13EF7"/>
    <w:pPr>
      <w:ind w:left="440" w:hanging="220"/>
    </w:pPr>
  </w:style>
  <w:style w:type="paragraph" w:styleId="Index3">
    <w:name w:val="index 3"/>
    <w:basedOn w:val="Normal"/>
    <w:next w:val="Normal"/>
    <w:uiPriority w:val="99"/>
    <w:semiHidden/>
    <w:rsid w:val="00E13EF7"/>
    <w:pPr>
      <w:ind w:left="660" w:hanging="220"/>
    </w:pPr>
  </w:style>
  <w:style w:type="paragraph" w:styleId="Index4">
    <w:name w:val="index 4"/>
    <w:basedOn w:val="Normal"/>
    <w:next w:val="Normal"/>
    <w:uiPriority w:val="99"/>
    <w:semiHidden/>
    <w:rsid w:val="00E13EF7"/>
    <w:pPr>
      <w:ind w:left="880" w:hanging="220"/>
    </w:pPr>
  </w:style>
  <w:style w:type="paragraph" w:styleId="Index5">
    <w:name w:val="index 5"/>
    <w:basedOn w:val="Normal"/>
    <w:next w:val="Normal"/>
    <w:uiPriority w:val="99"/>
    <w:semiHidden/>
    <w:rsid w:val="00E13EF7"/>
    <w:pPr>
      <w:ind w:left="1100" w:hanging="220"/>
    </w:pPr>
  </w:style>
  <w:style w:type="paragraph" w:styleId="Index6">
    <w:name w:val="index 6"/>
    <w:basedOn w:val="Normal"/>
    <w:next w:val="Normal"/>
    <w:uiPriority w:val="99"/>
    <w:semiHidden/>
    <w:rsid w:val="00E13EF7"/>
    <w:pPr>
      <w:ind w:left="1320" w:hanging="220"/>
    </w:pPr>
  </w:style>
  <w:style w:type="paragraph" w:styleId="Index7">
    <w:name w:val="index 7"/>
    <w:basedOn w:val="Normal"/>
    <w:next w:val="Normal"/>
    <w:uiPriority w:val="99"/>
    <w:semiHidden/>
    <w:rsid w:val="00E13EF7"/>
    <w:pPr>
      <w:ind w:left="1540" w:hanging="220"/>
    </w:pPr>
  </w:style>
  <w:style w:type="paragraph" w:styleId="Index8">
    <w:name w:val="index 8"/>
    <w:basedOn w:val="Normal"/>
    <w:next w:val="Normal"/>
    <w:uiPriority w:val="99"/>
    <w:semiHidden/>
    <w:rsid w:val="00E13EF7"/>
    <w:pPr>
      <w:ind w:left="1760" w:hanging="220"/>
    </w:pPr>
  </w:style>
  <w:style w:type="paragraph" w:styleId="Index9">
    <w:name w:val="index 9"/>
    <w:basedOn w:val="Normal"/>
    <w:next w:val="Normal"/>
    <w:uiPriority w:val="99"/>
    <w:semiHidden/>
    <w:rsid w:val="00E13EF7"/>
    <w:pPr>
      <w:ind w:left="1980" w:hanging="220"/>
    </w:pPr>
  </w:style>
  <w:style w:type="character" w:styleId="Hyperlink">
    <w:name w:val="Hyperlink"/>
    <w:basedOn w:val="DefaultParagraphFont"/>
    <w:uiPriority w:val="99"/>
    <w:unhideWhenUsed/>
    <w:rsid w:val="00E13EF7"/>
    <w:rPr>
      <w:color w:val="0000FF" w:themeColor="hyperlink"/>
      <w:u w:val="single"/>
    </w:rPr>
  </w:style>
  <w:style w:type="paragraph" w:styleId="CommentText">
    <w:name w:val="annotation text"/>
    <w:basedOn w:val="Normal"/>
    <w:link w:val="CommentTextChar"/>
    <w:uiPriority w:val="99"/>
    <w:unhideWhenUsed/>
    <w:rsid w:val="00E13EF7"/>
    <w:rPr>
      <w:sz w:val="20"/>
      <w:szCs w:val="20"/>
    </w:rPr>
  </w:style>
  <w:style w:type="character" w:customStyle="1" w:styleId="CommentTextChar">
    <w:name w:val="Comment Text Char"/>
    <w:basedOn w:val="DefaultParagraphFont"/>
    <w:link w:val="CommentText"/>
    <w:uiPriority w:val="99"/>
    <w:rsid w:val="00E13EF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13EF7"/>
    <w:rPr>
      <w:b/>
      <w:bCs/>
    </w:rPr>
  </w:style>
  <w:style w:type="character" w:customStyle="1" w:styleId="CommentSubjectChar">
    <w:name w:val="Comment Subject Char"/>
    <w:basedOn w:val="CommentTextChar"/>
    <w:link w:val="CommentSubject"/>
    <w:uiPriority w:val="99"/>
    <w:semiHidden/>
    <w:rsid w:val="00E13EF7"/>
    <w:rPr>
      <w:rFonts w:ascii="Arial" w:hAnsi="Arial" w:cs="Arial"/>
      <w:b/>
      <w:bCs/>
      <w:sz w:val="20"/>
      <w:szCs w:val="20"/>
    </w:rPr>
  </w:style>
  <w:style w:type="paragraph" w:styleId="Revision">
    <w:name w:val="Revision"/>
    <w:hidden/>
    <w:uiPriority w:val="99"/>
    <w:semiHidden/>
    <w:rsid w:val="00111C0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Sexual harassment policy</title>
        <author>
          <link href="http://us.practicallaw.com/about/our-team/uk-employment" style="ACTLinkURL">
            <ital>Practical Law Employment</ital>
          </link>
        </author>
        <resource.type>Standard documents</resource.type>
        <juris>juris0</juris>
        <juris>juris1</juris>
      </prelim>
      <abstract>
        <para>
          <paratext>A policy for dealing with workplace sexual harassment, taking account of the requirements of the Equality Act 2010, including the section 40A duty to take reasonable steps to prevent sexual harassment, the EHRC Employment Statutory Code of Practice and the EHRC technical guidance.</paratext>
        </para>
      </abstract>
      <toc.identifier hasToc="true"/>
      <body>
        <cover.sheet>
          <head align="left" preservecase="true">
            <headtext>Sexual harassment policy</headtext>
          </head>
        </cover.sheet>
        <operative xrefname="paragraph">
          <drafting.note id="a303025" jurisdiction="">
            <head align="left" preservecase="true">
              <headtext>About this document</headtext>
            </head>
            <division id="a000003" level="1">
              <para>
                <paratext>
                  This standard document is intended for use as part of a staff handbook or as a free-standing policy on sexual harassment. It is designed to be used in conjunction with our separate policies on anti-harassment and bullying, see 
                  <link href="1-200-3690" style="ACTLinkPLCtoPLC">
                    <ital>Anti-harassment and bullying policy (long form)</ital>
                  </link>
                   and 
                  <link href="1-517-0157" style="ACTLinkPLCtoPLC">
                    <ital>Anti-harassment and bullying policy (short form)</ital>
                  </link>
                  .
                </paratext>
              </para>
              <para>
                <paratext>
                  For information on preventing sexual harassment in the workplace, see 
                  <link href="w-019-2707" style="ACTLinkPLCtoPLC">
                    <ital>Practice note, Sexual harassment</ital>
                  </link>
                   and, more generally, see 
                  <link href="w-026-8216" style="ACTLinkPLCtoPLC">
                    <ital>Practice note, Promoting workplace diversity, equity and inclusion</ital>
                  </link>
                  .
                </paratext>
              </para>
              <division id="a261009" level="2">
                <head align="left" preservecase="true">
                  <headtext>Legal issues</headtext>
                </head>
                <para>
                  <paratext>Sexual harassment may give rise to a number of legal issues:</paratext>
                </para>
                <list type="bulleted">
                  <list.item>
                    <para>
                      <paratext>
                        An employer may be liable under the 
                        <link href="0-505-5271" style="ACTLinkPLCtoPLC">
                          <ital>Equality Act 2010</ital>
                        </link>
                         (EqA 2010) if it fails to protect its employees and other workers from sexual harassment in the course of their employment, or from less favourable treatment because they reject or submit to unwanted conduct of a sexual nature, or that is related to gender reassignment or sex (
                        <link href="7-508-5986" style="ACTLinkPLCtoPLC">
                          <ital>section 26(2)</ital>
                        </link>
                        <ital> and (3)</ital>
                        ). (See 
                        <link anchor="a588949" href="w-019-2707" style="ACTLinkPLCtoPLC">
                          <ital>Practice note, Sexual harassment: Sexual harassment in employment: introduction</ital>
                        </link>
                        .) This includes harassment by members of staff and, in some cases, by third parties such as customers, service providers and visitors (see 
                        <link anchor="a518502" href="w-019-2707" style="ACTLinkPLCtoPLC">
                          <ital>Practice note, Sexual harassment: Harassment by third parties</ital>
                        </link>
                        ).
                      </paratext>
                    </para>
                  </list.item>
                  <list.item>
                    <para>
                      <paratext>
                        Since 26 October 2024, employers have a duty under 
                        <link href="w-044-6063" style="ACTLinkPLCtoPLC">
                          <ital>section 40A</ital>
                        </link>
                         of the EqA 2010 to take reasonable steps to prevent sexual harassment of their employees during the course of their employment (the preventative duty). Employment tribunals have the power to uplift discrimination compensation by up to 25% where an employer is found to have breached the duty. (See 
                        <link anchor="a864012" href="w-019-2707" style="ACTLinkPLCtoPLC">
                          <ital>Practice note, Sexual harassment: Duty to prevent sexual harassment in the workplace</ital>
                        </link>
                         and 
                        <link anchor="a982765" href="w-019-2707" style="ACTLinkPLCtoPLC">
                          <ital>Uplift for failure to take reasonable steps to prevent sexual harassment</ital>
                        </link>
                        .)
                      </paratext>
                    </para>
                  </list.item>
                  <list.item>
                    <para>
                      <paratext>
                        The 
                        <link href="9-508-9243" style="ACTLinkPLCtoPLC">
                          <ital>Protection from Harassment Act 1997</ital>
                        </link>
                         may impose liability on an employer for a course of conduct amounting to harassment by an employee (see 
                        <link anchor="a523749" href="w-020-7694" style="ACTLinkPLCtoPLC">
                          <ital>Practice note, Claims arising from stress at work: Protection from Harassment Act 1997</ital>
                        </link>
                        ).
                      </paratext>
                    </para>
                  </list.item>
                  <list.item>
                    <para>
                      <paratext>
                        Employers have a number of implied duties in the employment contract, including a duty to provide a safe and suitable working environment, a duty not to destroy mutual trust and confidence, and a duty to provide redress of grievances (see 
                        <link anchor="a824872" href="9-200-2045" style="ACTLinkPLCtoPLC">
                          <ital>Practice note, Implied terms in employment contracts: Duty to provide a suitable working environment</ital>
                        </link>
                        ).
                      </paratext>
                    </para>
                  </list.item>
                  <list.item>
                    <para>
                      <paratext>
                        The 
                        <link href="9-503-9408" style="ACTLinkPLCtoPLC">
                          <ital>Health and Safety at Work etc Act 1974</ital>
                        </link>
                         requires employers to provide a safe place and system of work (see 
                        <link anchor="a905365" href="w-020-7690" style="ACTLinkPLCtoPLC">
                          <ital>Practice note, Managing stress and mental health at work: Workplace stress and health and safety law</ital>
                        </link>
                        ).
                      </paratext>
                    </para>
                  </list.item>
                  <list.item>
                    <para>
                      <paratext>
                        In some cases, sexual harassment can also amount to a criminal offence (see 
                        <link anchor="a535051" href="w-019-2707" style="ACTLinkPLCtoPLC">
                          <ital>Practice note, Sexual harassment: Involving the Police</ital>
                        </link>
                        ).
                      </paratext>
                    </para>
                  </list.item>
                  <list.item>
                    <para>
                      <paratext>
                        In some industries, employers will be required to report complaints of sexual harassment to their regulator (see 
                        <link anchor="a359629" href="w-019-2707" style="ACTLinkPLCtoPLC">
                          <ital>Practice note, Sexual harassment: Regulatory issues</ital>
                        </link>
                        ).
                      </paratext>
                    </para>
                  </list.item>
                  <list.item>
                    <para>
                      <paratext>
                        In some circumstances, sexual harassment allegations may amount to a 
                        <link href="8-200-3427" style="ACTLinkPLCtoPLC">
                          <ital>protected disclosure</ital>
                        </link>
                         (see 
                        <link anchor="a761671" href="8-422-5228" style="ACTLinkPLCtoPLC">
                          <ital>Practice note, Whistleblowing (5): policies and procedures: Grievance procedures</ital>
                        </link>
                        ).
                      </paratext>
                    </para>
                  </list.item>
                </list>
                <division id="a220874" level="3">
                  <head align="left" preservecase="true">
                    <headtext>Benefits of separate policy</headtext>
                  </head>
                  <para>
                    <paratext>
                      This policy is designed to be used in conjunction with our separate policies on anti-harassment and bullying, see 
                      <link href="1-200-3690" style="ACTLinkPLCtoPLC">
                        <ital>Anti-harassment and bullying policy (long form)</ital>
                      </link>
                       and 
                      <link href="1-517-0157" style="ACTLinkPLCtoPLC">
                        <ital>Anti-harassment and bullying policy (short form)</ital>
                      </link>
                      .
                    </paratext>
                  </para>
                  <para>
                    <paratext>
                      The law does not require an employer to have a separate policy on sexual harassment, which can be dealt with under its grievance procedure (see, for example, 
                      <link href="8-200-2041" style="ACTLinkPLCtoPLC">
                        <ital>Standard documents, Grievance procedure (long form)</ital>
                      </link>
                       and 
                      <link href="6-200-2495" style="ACTLinkPLCtoPLC">
                        <ital>Grievance procedure (short form)</ital>
                      </link>
                      ), or within its general anti-harassment and bullying procedure. However, having a separate policy, with a more detailed procedure for investigation, recognises the sensitivity and seriousness of such complaints. Reporting of sexual harassment is low (see 
                      <link anchor="a850510" href="w-019-2707" style="ACTLinkPLCtoPLC">
                        <ital>Practice note, Sexual harassment: Under-reporting of sexual harassment</ital>
                      </link>
                      ). Having a clear, separate policy may encourage employees to come forward. A separate policy may also assist employers in showing compliance with the duty to take reasonable steps to prevent sexual harassment under 
                      <link href="w-044-6063" style="ACTLinkPLCtoPLC">
                        <ital>section 40A</ital>
                      </link>
                       of the EqA 2010. It will also assist where the employer wishes to use the "
                      <bold>all </bold>
                      reasonable steps" defence to a sexual harassment claim (see 
                      <link anchor="a410678" href="8-502-3484" style="ACTLinkPLCtoPLC">
                        <ital>Practice note, Discrimination in employment: who is protected and who is liable?: "Reasonable steps" defence</ital>
                      </link>
                      ).
                    </paratext>
                  </para>
                  <para>
                    <paratext>
                      The Equality and Human Rights Commission (EHRC) recommends that employers have different written policies to deal with sexual harassment and harassment related to protected characteristics, or have one policy that clearly distinguishes between the different forms of harassment (
                      <ital>paragraph 4.16,</ital>
                      <link href="w-043-1447" style="ACTLinkPLCtoPLC">
                        <ital>EHRC: Sexual harassment and harassment at work: technical guidance</ital>
                      </link>
                      <ital> (26 September 2024)</ital>
                       (EHRC technical guidance)). The Fawcett Society recommends that employers have a separate sexual harassment policy (see 
                      <link href="https://www.fawcettsociety.org.uk/Handlers/Download.ashx?IDMF=8eabc7f1-07c0-4d7e-9206-de431524301e" style="ACTLinkURL">
                        <ital>Fawcett Society: Tackling sexual harassment in the workplace (October 2021)</ital>
                      </link>
                      ).
                    </paratext>
                  </para>
                  <para>
                    <paratext>
                      In addition, the EHRC suggests that employers consider having separate strategy documents to accompany their anti-harassment policy or policies, setting out what measures they will take to tackle different forms of harassment (
                      <ital>paragraph 4.16, </ital>
                      <link href="w-043-1447" style="ACTLinkPLCtoPLC">
                        <ital>EHRC technical guidance</ital>
                      </link>
                      ).
                    </paratext>
                  </para>
                </division>
              </division>
              <division id="a993754" level="2">
                <head align="left" preservecase="true">
                  <headtext>Drafting issues</headtext>
                </head>
                <para>
                  <paratext>This policy has been drafted in accordance with the recommendations of the EHRC, which suggests that a sexual harassment policy should:</paratext>
                </para>
                <list type="bulleted">
                  <list.item>
                    <para>
                      <paratext>Confirm who the policy covers.</paratext>
                    </para>
                  </list.item>
                  <list.item>
                    <para>
                      <paratext>State that sexual harassment and victimisation are unlawful and will not be tolerated.</paratext>
                    </para>
                  </list.item>
                  <list.item>
                    <para>
                      <paratext>State that the law requires employers to take reasonable steps to prevent sexual harassment of staff in the course of their employment.</paratext>
                    </para>
                  </list.item>
                  <list.item>
                    <para>
                      <paratext>State that harassment or victimisation may lead to disciplinary action up to and including dismissal if they are committed:</paratext>
                    </para>
                    <list type="bulleted">
                      <list.item>
                        <para>
                          <paratext>in a work situation;</paratext>
                        </para>
                      </list.item>
                      <list.item>
                        <para>
                          <paratext>during any situation related to work, such as at a social event with colleagues;</paratext>
                        </para>
                      </list.item>
                      <list.item>
                        <para>
                          <paratext>against a colleague or other person connected to the employer outside of a work situation, including on social media; or</paratext>
                        </para>
                      </list.item>
                      <list.item>
                        <para>
                          <paratext>against anyone outside of a work situation where the incident is relevant to their suitability to carry out the role.</paratext>
                        </para>
                      </list.item>
                    </list>
                  </list.item>
                </list>
                <list type="bulleted">
                  <list.item>
                    <para>
                      <paratext>State that aggravating factors, such as abuse of power over a more junior colleague, will be taken into account in deciding what disciplinary action to take.</paratext>
                    </para>
                  </list.item>
                  <list.item>
                    <para>
                      <paratext>Set out clear definitions of sexual harassment, less favourable treatment for rejecting or submitting to sexual harassment, victimisation and third-party harassment, with clear examples to illustrate each definition which are relevant to the employer's working environment and which reflect the diverse range of individuals who may be affected.</paratext>
                    </para>
                  </list.item>
                  <list.item>
                    <para>
                      <paratext>Include an effective procedure for receiving and responding to complaints of sexual harassment. This should explain how staff can make a complaint, which should not be too restrictive. For example, they should not be required to make a complaint on a specific form or within a certain time period of the incident. Multiple reporting channels should be given for staff to report sexual harassment, to ensure that they are not required to report an incident to the perpetrator or someone who they feel may not be objective.</paratext>
                    </para>
                  </list.item>
                  <list.item>
                    <para>
                      <paratext>Set out a range of approaches for dealing with sexual harassment, from informal solutions to formal disciplinary processes.</paratext>
                    </para>
                  </list.item>
                  <list.item>
                    <para>
                      <paratext>State that victimisation or retaliation against a complainant will not be tolerated.</paratext>
                    </para>
                  </list.item>
                  <list.item>
                    <para>
                      <paratext>Explain what third-party sexual harassment is and that:</paratext>
                    </para>
                    <list type="bulleted">
                      <list.item>
                        <para>
                          <paratext>while an individual cannot bring a claim for third party harassment alone, it can still result in legal liability when raised in other types of claim;</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 and</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list.item>
                </list>
                <list type="bulleted">
                  <list.item>
                    <para>
                      <paratext>Include a commitment to review the policy at regular intervals and to monitor its effectiveness.</paratext>
                    </para>
                  </list.item>
                  <list.item>
                    <para>
                      <paratext>Cover all areas of the employer's organisation, including any overseas sites, subject to any applicable local laws which impose any additional requirements on the employer.</paratext>
                    </para>
                  </list.item>
                  <list.item>
                    <para>
                      <paratext>Provide contact details for, and information about, support and advice services available to the complainant or alleged harasser, provided by the employer within the workplace, such as:</paratext>
                    </para>
                    <list type="bulleted">
                      <list.item>
                        <para>
                          <paratext>an employee assistance programme;</paratext>
                        </para>
                      </list.item>
                      <list.item>
                        <para>
                          <paratext>a list of contact points within the employer; and</paratext>
                        </para>
                      </list.item>
                      <list.item>
                        <para>
                          <paratext>recognised trade unions.</paratext>
                        </para>
                      </list.item>
                    </list>
                  </list.item>
                </list>
                <list type="bulleted">
                  <list.item>
                    <para>
                      <paratext>Provide contact details for, and information about, external sources of support and advice, both locally and nationally.</paratext>
                    </para>
                  </list.item>
                </list>
                <para>
                  <paratext>
                    (
                    <ital>Paragraphs 4.18 and 4.51</ital>
                    , 
                    <link href="w-043-1447" style="ACTLinkPLCtoPLC">
                      <ital>EHRC technical guidance</ital>
                    </link>
                    <ital> </ital>
                    and 
                    <ital>chapter 18,</ital>
                    <link href="https://uk.practicallaw.thomsonreuters.com/Document/Ic3c6fd54e83311e398db8b09b4f043e0/View/FullText.html?listSource=Foldering&amp;amp;originationContext=MyResearchHistoryRecents&amp;amp;transitionType=MyResearchHistoryItem&amp;amp;contextData=%28oc.Default%29&amp;amp;VR=3.0&amp;amp;RS=cblt1.0" style="ACTLinkURL">
                      <ital>EHRC: Employment Statutory Code of Practice</ital>
                    </link>
                     (EHRC Code)
                    <ital>.</ital>
                    )
                  </paratext>
                </para>
                <para>
                  <paratext>
                    By setting down rules for conduct and a procedure for handling complaints about breach of those rules, a sexual harassment policy is likely to overlap with an employer's grievance and disciplinary procedures. It should therefore comply with the 
                    <link href="9-200-4742" style="ACTLinkPLCtoPLC">
                      <ital>Acas Code of Practice on Disciplinary and Grievance Procedures</ital>
                    </link>
                     (Acas Code) (see 
                    <link href="8-200-2423#a470408" style="ACTLinkPLCtoPLC">
                      <ital>Practice notes, Conducting a disciplinary investigation and hearing: overview: Acas Code of Practice</ital>
                    </link>
                     and 
                    <link href="6-569-1447" style="ACTLinkPLCtoPLC">
                      <ital>Conducting a grievance investigation and hearing</ital>
                    </link>
                    ) and be operated in conjunction with the employer's grievance and disciplinary procedures (see 
                    <link href="8-200-2041" style="ACTLinkPLCtoPLC">
                      <ital>Standard documents, Grievance procedure (long form)</ital>
                    </link>
                    , 
                    <link href="2-200-2138" style="ACTLinkPLCtoPLC">
                      <ital>Disciplinary procedure</ital>
                    </link>
                     and 
                    <link href="0-200-2144" style="ACTLinkPLCtoPLC">
                      <ital>Capability procedure (long form)</ital>
                    </link>
                    ).
                  </paratext>
                </para>
              </division>
            </division>
          </drafting.note>
          <clause id="a921683">
            <identifier>1.</identifier>
            <head align="left" preservecase="true">
              <headtext>Policy statement</headtext>
            </head>
            <subclause1 id="a411743">
              <identifier>1.1</identifier>
              <para>
                <paratext>We are committed to providing a working environment free from sexual harassment and ensuring all staff are treated, and treat others, with dignity and respect. We recognise that sexual harassment can occur both in and outside the workplace, such as on business trips, or at work-related events or social functions, or on social media.</paratext>
              </para>
            </subclause1>
            <subclause1 id="a458205">
              <identifier>1.2</identifier>
              <para>
                <paratext>Sexual harassment or victimisation of any member of staff, or anyone they come into contact with during the course of their work, is unlawful and will not be tolerated. The law requires employers to take reasonable steps to prevent sexual harassment of their staff during the course of their employment. We will take active steps to help prevent the sexual harassment and victimisation of all staff. Anyone who is a victim of, or witness to, sexual harassment is encouraged to report it in accordance with this policy. This will enable us to take appropriate action and provide support. Sexual harassment can result in legal liability for both the business and the perpetrator, whether they work for us or are a third party outside of our control. Sexual harassment and victimisation may result in disciplinary action up to and including dismissal.</paratext>
              </para>
            </subclause1>
          </clause>
          <clause id="a759582">
            <identifier>2.</identifier>
            <head align="left" preservecase="true">
              <headtext>About this policy</headtext>
            </head>
            <subclause1 id="a955830">
              <identifier>2.1</identifier>
              <para>
                <paratext>The purpose of this policy is to set out a framework for line managers to deal with any sexual harassment that occurs by staff (which may include consultants, contractors and agency workers) and also by third parties such as customers, suppliers or visitors to our premises.</paratext>
              </para>
              <drafting.note id="a956694" jurisdiction="">
                <head align="left" preservecase="true">
                  <headtext>Third parties</headtext>
                </head>
                <division id="a000004" level="1">
                  <para>
                    <paratext>
                      The EHRC makes it clear that the preventative duty includes third-party harassment and that, although an employee cannot bring a stand-alone claim for third-party harassment in the employment tribunal, it can still result in legal liability when raised in other types of claim (see 
                      <internal.reference refid="a810513">Drafting note, Third-party harassment</internal.reference>
                      ).
                    </paratext>
                  </para>
                  <para>
                    <paratext>
                      The EHRC widely defines the third parties who could potentially sexually harass an employee (see paragraph 3.33, 
                      <link href="w-043-1447" style="ACTLinkPLCtoPLC">
                        <ital>EHRC technical guidance</ital>
                      </link>
                      ). The types of third party referred to in this policy may therefore need to be amended, depending on the circumstances of the employer's business.
                    </paratext>
                  </para>
                </division>
              </drafting.note>
            </subclause1>
            <subclause1 condition="optional" id="a810225">
              <identifier>2.2</identifier>
              <para>
                <paratext>
                  This policy has been [agreed
                  <bold> OR</bold>
                   implemented following consultation] with the [NAME OF TRADE UNION, WORKS COUNCIL OR STAFF ASSOCIATION].
                </paratext>
              </para>
              <drafting.note id="a823738" jurisdiction="">
                <head align="left" preservecase="true">
                  <headtext>Staff involvement (optional paragraph)</headtext>
                </head>
                <division id="a000005" level="1">
                  <para>
                    <paratext>
                      There is no legal requirement to agree or even consult with staff over the policy. However, the policy includes what is in effect a specialised form of grievance procedure, and the Acas Code (see 
                      <internal.reference refid="a993754">Drafting note, Drafting issues</internal.reference>
                      ) recommends that employees and, where appropriate, their representatives should be involved in developing grievance procedures.
                    </paratext>
                  </para>
                  <para>
                    <paratext>
                      The EHRC recommends involving staff or their representatives in the development of the policy (
                      <ital>paragraph 4.17, </ital>
                      <link href="w-043-1447" style="ACTLinkPLCtoPLC">
                        <ital>EHRC technical guidance</ital>
                      </link>
                      <ital> and</ital>
                      <ital>paragraph 18.11</ital>
                      , 
                      <link href="https://uk.practicallaw.thomsonreuters.com/Document/Ic3c6fd54e83311e398db8b09b4f043e0/View/FullText.html?listSource=Foldering&amp;amp;originationContext=MyResearchHistoryRecents&amp;amp;transitionType=MyResearchHistoryItem&amp;amp;contextData=%28oc.Default%29&amp;amp;VR=3.0&amp;amp;RS=cblt1.0" style="ACTLinkURL">
                        <ital>EHRC Code</ital>
                      </link>
                      ).
                    </paratext>
                  </para>
                  <para>
                    <paratext>There is a choice of wording depending on who the staff representatives are and whether there has been agreement or merely consultation.</paratext>
                  </para>
                </division>
              </drafting.note>
            </subclause1>
            <subclause1 id="a731491">
              <identifier>2.3</identifier>
              <para>
                <paratext>
                  This policy does not form part of any contract of employment or contract to provide services, and we may amend it at any time [([subject to agreement with 
                  <bold>OR</bold>
                   following consultation with] the [NAME OF TRADE UNION, WORKS COUNCIL OR STAFF ASSOCIATION])].
                </paratext>
              </para>
              <drafting.note id="a538020" jurisdiction="">
                <head align="left" preservecase="true">
                  <headtext>Non-contractual status</headtext>
                </head>
                <division id="a000006" level="1">
                  <para>
                    <paratext>From the employer's perspective, employment policies should ideally be stated to be non-contractual, so that it can change them without seeking the agreement of the entire workforce. The employer will also want to minimise the risk that a failure to adhere to its policies would amount to a breach of an employee's contract of employment.</paratext>
                  </para>
                  <para>
                    <paratext>
                      Although non-contractual status does not mean an employer will not need to consult with staff (see 
                      <internal.reference refid="a823738">Drafting note, Staff involvement (optional paragraph)</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
                    </paratext>
                  </para>
                  <para>
                    <paratext>
                      In unionised workforces, where a policy has been negotiated through collective bargaining with a trade union, it may become incorporated into the employees' contracts. For further details, see 
                      <link href="https://uk.practicallaw.thomsonreuters.com/9-558-0645?documentSection=co_anchor_a1024480" style="ACTLinkURL">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98611" href="5-200-2047" style="ACTLinkPLCtoPLC">
                        <ital>Employment contract for a senior employee: clause 4.5</ital>
                      </link>
                      .)
                    </paratext>
                  </para>
                  <para>
                    <paratext>
                      Even in the absence of an express contractual term requiring compliance with the staff handbook, employees are under an implied duty to obey their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have been drawn to the employee's attention.
                    </paratext>
                  </para>
                </division>
              </drafting.note>
            </subclause1>
          </clause>
          <clause id="a618561">
            <identifier>3.</identifier>
            <head align="left" preservecase="true">
              <headtext>Who does this policy apply to?</headtext>
            </head>
            <subclause1 id="a280665">
              <identifier>3.1</identifier>
              <para>
                <paratext>This policy applies to all employees, officers, consultants, self-employed contractors, casual workers, agency workers, apprentices, volunteers and interns. Our obligations and your duties under this policy also extend to job applicants and former employees. It covers all areas of the business[ including overseas sites, subject to any applicable local laws].</paratext>
              </para>
              <drafting.note id="a755159" jurisdiction="">
                <head align="left" preservecase="true">
                  <headtext>Who is covered</headtext>
                </head>
                <division id="a000007" level="1">
                  <para>
                    <paratext>
                      Part 5 of the EqA 2010 protects a wide range of individuals from discrimination, harassment and victimisation at work (see 
                      <link anchor="a724193" href="8-502-3484" style="ACTLinkPLCtoPLC">
                        <ital>Practice note, Discrimination in employment: who is protected and who is liable?: Who is protected?</ital>
                      </link>
                      ).
                    </paratext>
                  </para>
                  <para>
                    <paratext>
                      It is also good practice for employers to provide a clear route for all members of staff to raise issues concerning discrimination, harassment and victimisation in the workplace. This promotes a culture of openness and shows that the employer takes discrimination issues seriously. This in turn may encourage staff to speak up, giving employers an opportunity to investigate and resolve internal issues before they escalate. For further information, see 
                      <link anchor="co_anchor_a757015" href="https://uk.practicallaw.thomsonreuters.com/w-026-8216?originationContext=document&amp;amp;transitionType=DocumentItem&amp;amp;contextData=(sc.Default)&amp;amp;ppcid=1b24262029ab4927983741a6d30d2166" style="ACTLinkURL">
                        <ital>Practice note, Promoting workplace diversity, equity and inclusion: Steps to encourage open discussion and reporting</ital>
                      </link>
                      .
                    </paratext>
                  </para>
                  <para>
                    <paratext>
                      Employers will be liable for harassment of former employees if the harassment is closely connected to the work relationship (
                      <link href="8-509-0666" style="ACTLinkPLCtoPLC">
                        <ital>section 108</ital>
                      </link>
                      <ital>(2), EqA 2010</ital>
                      <ital>and paragraphs 3.62 to 3.64, </ital>
                      <link href="w-043-1447" style="ACTLinkPLCtoPLC">
                        <ital>EHRC technical guidance</ital>
                      </link>
                      ).
                    </paratext>
                  </para>
                </division>
              </drafting.note>
            </subclause1>
          </clause>
          <clause id="a622408">
            <identifier>4.</identifier>
            <head align="left" preservecase="true">
              <headtext>Who is responsible for this policy?</headtext>
            </head>
            <subclause1 id="a951453">
              <identifier>4.1</identifier>
              <para>
                <paratext>
                  The [board of directors (
                  <defn.term>Board</defn.term>
                  ) 
                  <bold>OR</bold>
                   [COMMITTEE] 
                  <bold>OR</bold>
                   [POSITION]] has overall responsibility for the effective operation of this policy but has delegated responsibility for overseeing its implementation to [the Head of the HR Department 
                  <bold>OR</bold>
                   [POSITION]]. Suggestions for change should be reported to [the Head of the HR Department 
                  <bold>OR</bold>
                   [POSITION]].
                </paratext>
              </para>
            </subclause1>
            <subclause1 id="a301176">
              <identifier>4.2</identifier>
              <para>
                <paratext>
                  [Line managers have 
                  <bold>OR</bold>
                   The HR Department has] day-to-day responsibility for this policy and you should refer any questions about this policy to them in the first instance.
                </paratext>
              </para>
            </subclause1>
            <subclause1 id="a951596">
              <identifier>4.3</identifier>
              <para>
                <paratext>
                  This policy is reviewed annually [or as the need arises] by [the Head of the HR Department 
                  <bold>OR</bold>
                   [POSITION]] [in consultation with [NAME OF TRADE UNION, WORKS COUNCIL OR STAFF ASSOCIATION]]. We will monitor its effectiveness and implement any changes that may be required.
                </paratext>
              </para>
              <drafting.note id="a348401" jurisdiction="">
                <head align="left" preservecase="true">
                  <headtext>Reviewing the policy</headtext>
                </head>
                <division id="a000008" level="1">
                  <para>
                    <paratext>
                      The EHRC recommends that employers review anti-harassment policies at least annually and monitor their effectiveness (
                      <ital>paragraphs 4.19 and 4.32, </ital>
                      <link href="w-043-1447" style="ACTLinkPLCtoPLC">
                        <ital>EHRC technical guidance</ital>
                      </link>
                      <ital> </ital>
                      and 
                      <ital>paragraph 18.32,</ital>
                      <link href="http://www.equalityhumanrights.com/publication/employment-statutory-code-practice" style="ACTLinkURL">
                        <ital>EHRC Code</ital>
                      </link>
                      ). The preventative duty may also require employers to review their policies again after sexual harassment has occurred to prevent a reoccurrence.
                    </paratext>
                  </para>
                  <para>
                    <paratext>Other policies should be reviewed to ensure that they interact with the sexual harassment policy to create a culture in which the risk of harassment is reduced. For example, employers should consider whether:</paratext>
                  </para>
                  <para>
                    <paratext>The examples of misconduct and gross misconduct in the disciplinary policy match or cross reference the sexual harassment policy.</paratext>
                  </para>
                  <para>
                    <paratext>Their policies on use of IT, communications systems and social media include appropriate warnings against online sexual harassment and encourage staff to report it, even where such harassment takes place on personal devices.</paratext>
                  </para>
                  <para>
                    <paratext>Their dress code potentially fosters a culture that could contribute to the likelihood of sexual harassment.</paratext>
                  </para>
                  <para>
                    <paratext>It is clear from performance objectives that managers will be expected to deal appropriately with complaints of sexual harassment.</paratext>
                  </para>
                  <para>
                    <paratext>
                      (
                      <ital>Paragraph 4.21,</ital>
                      <link href="w-043-1447" style="ACTLinkPLCtoPLC">
                        <ital>EHRC technical guidance</ital>
                      </link>
                      .)
                    </paratext>
                  </para>
                  <para>
                    <paratext>
                      An employer's monitoring commitments are dealt with in 
                      <internal.reference refid="a727256">paragraph 12.3</internal.reference>
                      .
                    </paratext>
                  </para>
                  <para>
                    <paratext>
                      For information on staff involvement in the review, see 
                      <internal.reference refid="a823738">Drafting note, Staff involvement (optional paragraph)</internal.reference>
                      .
                    </paratext>
                  </para>
                </division>
              </drafting.note>
            </subclause1>
          </clause>
          <clause id="a813317">
            <identifier>5.</identifier>
            <head align="left" preservecase="true">
              <headtext>What is sexual harassment?</headtext>
            </head>
            <drafting.note id="a100156" jurisdiction="">
              <head align="left" preservecase="true">
                <headtext>What is sexual harassment?</headtext>
              </head>
              <division id="a000009" level="1">
                <para>
                  <paratext>The EHRC recommends that a sexual harassment policy:</paratext>
                </para>
                <list type="bulleted">
                  <list.item>
                    <para>
                      <paratext>Provides definitions of sexual harassment, less favourable treatment for rejecting or submitting to sexual harassment, third-party harassment, and victimisation, with examples relevant to the employer's working environment and reflecting the diverse range of individuals that may be affected. The examples below can be amended, adapted, deleted or added to as appropriate.</paratext>
                    </para>
                  </list.item>
                  <list.item>
                    <para>
                      <paratext>States that sexual harassment and victimisation are unlawful and will not be tolerated, setting out the circumstances in which disciplinary action, up to and including dismissal, may be taken when they are committed. The examples set out below are suggested in the EHRC technical guidance.</paratext>
                    </para>
                  </list.item>
                </list>
                <para>
                  <paratext>
                    (
                    <ital>Paragraph 4.18,</ital>
                    <link href="w-043-1447" style="ACTLinkPLCtoPLC">
                      <ital>EHRC technical guidance</ital>
                    </link>
                    .)
                  </paratext>
                </para>
                <para>
                  <paratext>
                    For further information on the definition of sexual harassment, see 
                    <link anchor="a491065" href="w-019-2707" style="ACTLinkPLCtoPLC">
                      <ital>Practice note, Sexual harassment: What is sexual harassment?</ital>
                    </link>
                    .
                  </paratext>
                </para>
              </division>
            </drafting.note>
            <subclause1 id="a506903">
              <identifier>5.1</identifier>
              <para>
                <paratext>Sexual harassment is any unwanted physical, verbal or non-verbal conduct of a sexual nature that has the purpose or effect of violating a person's dignity, or creating an intimidating, hostile, degrading, humiliating or offensive environment for them. A single incident can amount to sexual harassment.</paratext>
              </para>
            </subclause1>
            <subclause1 id="a144675">
              <identifier>5.2</identifier>
              <para>
                <paratext>It also includes treating someone less favourably because they have submitted or refused to submit to unwanted conduct of a sexual nature, or that is related to gender reassignment or sex, in the past.</paratext>
              </para>
            </subclause1>
            <subclause1 id="a978214">
              <identifier>5.3</identifier>
              <para>
                <paratext>Sexual harassment may include, for example:</paratext>
              </para>
              <subclause2 id="a235338">
                <identifier>(a)</identifier>
                <para>
                  <paratext>unwanted physical conduct or "horseplay", including touching, pinching, pushing and grabbing;</paratext>
                </para>
              </subclause2>
              <subclause2 id="a251783">
                <identifier>(b)</identifier>
                <para>
                  <paratext>continued suggestions for sexual activity after it has been made clear that such suggestions are unwelcome;</paratext>
                </para>
              </subclause2>
              <subclause2 id="a369058">
                <identifier>(c)</identifier>
                <para>
                  <paratext>sending or displaying material that is pornographic or that some people may find offensive (including emails, text messages, video clips and images sent by mobile phone or posted on the internet);</paratext>
                </para>
              </subclause2>
              <subclause2 id="a242472">
                <identifier>(d)</identifier>
                <para>
                  <paratext>unwelcome sexual advances or suggestive behaviour (which the harasser may perceive as harmless); or</paratext>
                </para>
              </subclause2>
              <subclause2 id="a653819">
                <identifier>(e)</identifier>
                <para>
                  <paratext>offensive emails, text messages or social media content.</paratext>
                </para>
              </subclause2>
            </subclause1>
            <subclause1 id="a633219">
              <identifier>5.4</identifier>
              <para>
                <paratext>A person may be sexually harassed even if they were not the intended target. For example, a person may be sexually harassed by pornographic images displayed on a colleague's computer in the workplace.</paratext>
              </para>
            </subclause1>
            <subclause1 id="a802340">
              <identifier>5.5</identifier>
              <para>
                <paratext>Victimisation includes subjecting a person to a detriment because they have done, or are suspected of doing or intending to do, any of the following protected acts:</paratext>
              </para>
              <subclause2 id="a954225">
                <identifier>(a)</identifier>
                <para>
                  <paratext>Bringing proceedings under the Equality Act 2010.</paratext>
                </para>
              </subclause2>
              <subclause2 id="a564552">
                <identifier>(b)</identifier>
                <para>
                  <paratext>Giving evidence or information in connection with proceedings under the Equality Act 2010.</paratext>
                </para>
              </subclause2>
              <subclause2 id="a640103">
                <identifier>(c)</identifier>
                <para>
                  <paratext>Doing any other thing for the purposes of or in connection with the Equality Act 2010.</paratext>
                </para>
              </subclause2>
              <subclause2 id="a449363">
                <identifier>(d)</identifier>
                <para>
                  <paratext>Alleging that a person has contravened the Equality Act 2010.</paratext>
                </para>
              </subclause2>
            </subclause1>
            <subclause1 id="a960309">
              <identifier>5.6</identifier>
              <para>
                <paratext>Victimisation may include, for example:</paratext>
              </para>
              <subclause2 id="a844992">
                <identifier>(a)</identifier>
                <para>
                  <paratext>Denying someone an opportunity because it is suspected that they intend to make a complaint about sexual harassment.</paratext>
                </para>
              </subclause2>
              <subclause2 id="a515786">
                <identifier>(b)</identifier>
                <para>
                  <paratext>Excluding someone because they have raised a grievance about sexual harassment.</paratext>
                </para>
              </subclause2>
              <subclause2 id="a537994">
                <identifier>(c)</identifier>
                <para>
                  <paratext>Failing to promote someone because they accompanied another staff member to a grievance meeting.</paratext>
                </para>
              </subclause2>
              <subclause2 id="a557627">
                <identifier>(d)</identifier>
                <para>
                  <paratext>Dismissing someone because they gave evidence on behalf of another staff member at an employment tribunal hearing.</paratext>
                </para>
                <drafting.note id="a246993" jurisdiction="">
                  <head align="left" preservecase="true">
                    <headtext>Victimisation</headtext>
                  </head>
                  <division id="a000010" level="1">
                    <para>
                      <paratext>
                        Employers will be liable unless they take all reasonable steps to prevent victimisation of employees (see 
                        <ital>paragraph 4.4, </ital>
                        <link href="w-043-1447" style="ACTLinkPLCtoPLC">
                          <ital>EHRC technical guidance</ital>
                        </link>
                        ). Fear of victimisation is a significant barrier to the reporting of sexual harassment. A policy commitment to take steps to prevent victimisation, and to take action against those who victimise others, may go some way towards encouraging victims, and those who witness victimisation, to come forward.
                      </paratext>
                    </para>
                    <para>
                      <paratext>
                        For further information on victimisation, see 
                        <link anchor="a594337" href="w-019-2707" style="ACTLinkPLCtoPLC">
                          <ital>Practice notes, Sexual harassment: Preventing victimisation</ital>
                        </link>
                         and 
                        <link href="w-010-6875" style="ACTLinkPLCtoPLC">
                          <ital>Victimisation</ital>
                        </link>
                        .
                      </paratext>
                    </para>
                  </division>
                </drafting.note>
              </subclause2>
            </subclause1>
            <subclause1 id="a678489">
              <identifier>5.7</identifier>
              <para>
                <paratext>Sexual harassment and victimisation are unlawful and will not be tolerated. They may lead to disciplinary action up to and including dismissal if they are committed:</paratext>
              </para>
              <subclause2 id="a256346">
                <identifier>(a)</identifier>
                <para>
                  <paratext>In a work situation.</paratext>
                </para>
              </subclause2>
              <subclause2 id="a293460">
                <identifier>(b)</identifier>
                <para>
                  <paratext>During any situation related to work, such as at a social event with colleagues.</paratext>
                </para>
              </subclause2>
              <subclause2 id="a367689">
                <identifier>(c)</identifier>
                <para>
                  <paratext>Against a colleague or other person connected to us outside of a work situation, including on social media.</paratext>
                </para>
              </subclause2>
              <subclause2 id="a272432">
                <identifier>(d)</identifier>
                <para>
                  <paratext>Against anyone outside of a work situation where the incident is relevant to your suitability to carry out your role.</paratext>
                </para>
              </subclause2>
            </subclause1>
            <subclause1 id="a443848">
              <identifier>5.8</identifier>
              <para>
                <paratext>We will take into account any aggravating factors, such as abuse of power over a more junior colleague, when deciding the appropriate disciplinary action to take.</paratext>
              </para>
            </subclause1>
            <subclause1 id="a793006">
              <identifier>5.9</identifier>
              <para>
                <paratext>If any sexual harassment or victimisation of staff occurs, we will take steps to remedy any complaints and to prevent it happening again. [These may include updating relevant policies, providing further staff training and taking disciplinary action against the perpetrator.]</paratext>
              </para>
            </subclause1>
            <subclause1 id="a312568">
              <identifier>5.10</identifier>
              <para>
                <paratext>Third-party harassment occurs where a person is harassed or sexually harassed by someone who does not work for, and who is not an agent of, the same employer, but with whom they have come into contact during the course of their employment. Third-party harassment could include, for example, unwelcome sexual advances from a client, customer or supplier visiting the employer's premises, or where a person is visiting a client, customer or supplier's premises or other location in the course of their employment.</paratext>
              </para>
              <drafting.note id="a810513" jurisdiction="">
                <head align="left" preservecase="true">
                  <headtext>Third-party harassment</headtext>
                </head>
                <division id="a000011" level="1">
                  <para>
                    <paratext>
                      The EHRC makes it clear that the preventative duty includes third-party harassment and that although an employee cannot bring a stand-alone claim for third-party harassment in the employment tribunal, it can still result in legal liability when raised in other types of claim (see 
                      <ital>paragraphs 3.22, 3.33 and 3.68 to 3.85, </ital>
                      <link href="w-043-1447" style="ACTLinkPLCtoPLC">
                        <ital>EHRC technical guidance</ital>
                      </link>
                      ).
                    </paratext>
                  </para>
                  <para>
                    <paratext>The EHRC advises that an employer's policy should explain what third-party harassment is and that:</paratext>
                  </para>
                  <list type="bulleted">
                    <list.item>
                      <para>
                        <paratext>While an individual cannot bring a claim for third party harassment alone, it can still result in legal liability when raised in other types of claim.</paratext>
                      </para>
                    </list.item>
                    <list.item>
                      <para>
                        <paratext>That the law requires employers to take reasonable steps to prevent sexual harassment by third parties.</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para>
                    <paratext>
                      (
                      <ital>Paragraph 4.18,</ital>
                      <link href="https://www.equalityhumanrights.com/equality/equality-act-2010/sexual-harassment-and-harassment-work-technical-guidance-0" style="ACTLinkURL">
                        <ital>EHRC technical guidance</ital>
                      </link>
                      .)
                    </paratext>
                  </para>
                  <para>
                    <paratext>Depending on the size and resources of an employer, reasonable practical steps to prevent third-party harassment might include:</paratext>
                  </para>
                  <list type="bulleted">
                    <list.item>
                      <para>
                        <paratext>Having a policy on harassment.</paratext>
                      </para>
                    </list.item>
                    <list.item>
                      <para>
                        <paratext>Notifying third parties that harassment of its staff is unlawful and will not be tolerated (for example, by the display of a public notice).</paratext>
                      </para>
                    </list.item>
                    <list.item>
                      <para>
                        <paratext>Including a term in all contracts with third parties notifying them of the employer's policy on harassment and requiring them to adhere to it.</paratext>
                      </para>
                    </list.item>
                    <list.item>
                      <para>
                        <paratext>Encouraging staff to report any acts of harassment by third parties to enable the employer to support the person who has been sexually harassed and take appropriate action.</paratext>
                      </para>
                    </list.item>
                    <list.item>
                      <para>
                        <paratext>Taking action on every complaint of harassment by a third party.</paratext>
                      </para>
                    </list.item>
                  </list>
                  <para>
                    <paratext>
                      (
                      <ital>Paragraph 10.24, </ital>
                      <link href="7-503-6038" style="ACTLinkPLCtoPLC">
                        <ital>EHRC Code</ital>
                      </link>
                      .)
                    </paratext>
                  </para>
                </division>
              </drafting.note>
            </subclause1>
            <subclause1 id="a678478">
              <identifier>5.11</identifier>
              <para>
                <paratext>Third-party sexual harassment can result in legal liability and will not be tolerated. The law requires employers to take reasonable steps to prevent sexual harassment by third parties. Although a member of staff cannot bring a claim for third-party harassment alone, it can still result in legal liability for an employer when raised in other types of claims. All staff are encouraged to report any third-party harassment they are a victim of, or witness, in accordance with this policy.</paratext>
              </para>
            </subclause1>
            <subclause1 id="a338922">
              <identifier>5.12</identifier>
              <para>
                <paratext>Any sexual harassment by a member of staff against a third party may lead to disciplinary action up to and including dismissal.</paratext>
              </para>
            </subclause1>
            <subclause1 id="a903139">
              <identifier>5.13</identifier>
              <para>
                <paratext>We will take active steps to try to prevent third-party sexual harassment of staff. [These may include warning notices to customers or recorded messages at the beginning of telephone calls.]</paratext>
              </para>
            </subclause1>
            <subclause1 id="a525254">
              <identifier>5.14</identifier>
              <para>
                <paratext>If any third-party harassment of staff occurs, we will take steps to remedy any complaints and to prevent it happening again. [These may include warning the harasser about their behaviour, banning them from our premises, reporting any criminal acts to the police, and sharing information with other branches of the business.]</paratext>
              </para>
            </subclause1>
          </clause>
          <clause id="a952245">
            <identifier>6.</identifier>
            <head align="left" preservecase="true">
              <headtext>If you are being sexually harassed: informal steps</headtext>
            </head>
            <drafting.note id="a161756" jurisdiction="">
              <head align="left" preservecase="true">
                <headtext>Informal resolution</headtext>
              </head>
              <division id="a000012" level="1">
                <para>
                  <paratext>
                    The EHRC recommends that the policy provides guidance on how to raise an issue informally, without placing any onus on the complainant to resolve an issue personally. The policy should ensure that where a complaint is raised informally, those who it is raised with fully engage in resolving the issue and provide them with guidance on how to do so. It should direct the complainant towards someone (preferably a choice of people) who is equipped to help them resolve their complaint, such as a manager, trade union representative, a harassment champion, or a member of human resources. (
                    <ital>Paragraphs 4.52 to 4.55, </ital>
                    <link href="w-043-1447" style="ACTLinkPLCtoPLC">
                      <ital>EHRC technical guidance</ital>
                    </link>
                    .)
                  </paratext>
                </para>
              </division>
            </drafting.note>
            <subclause1 id="a798078">
              <identifier>6.1</identifier>
              <para>
                <paratext>
                  If you are being sexually harassed, consider whether you feel able to raise the problem informally with the person responsible. You should explain clearly to them that their behaviour is not welcome or makes you uncomfortable. If this is too difficult, you should speak to your line manager[, 
                  <bold>OR</bold>
                   or] the HR Department[, 
                  <bold>OR</bold>
                   or a workplace champion,] who can provide confidential advice and assistance in resolving the issue formally or informally. If you feel unable to speak to your line manager because the complaint concerns them, you should speak informally to the HR Department[ or a workplace champion]. If this does not resolve the issue, you should follow the formal procedure below.
                </paratext>
              </para>
            </subclause1>
            <subclause1 id="a634970">
              <identifier>6.2</identifier>
              <para>
                <paratext>
                  If you are not certain whether an incident or series of incidents amounts to sexual harassment, you should initially contact your line manager[, 
                  <bold>OR</bold>
                   or] the HR Department[, 
                  <bold>OR</bold>
                   or a workplace champion] informally for confidential advice.
                </paratext>
              </para>
            </subclause1>
            <subclause1 id="a200769">
              <identifier>6.3</identifier>
              <para>
                <paratext>If informal steps are not appropriate, or have been unsuccessful, you should follow the formal procedure set out below [or refer to our Grievance Procedure].</paratext>
              </para>
            </subclause1>
          </clause>
          <clause id="a609967">
            <identifier>7.</identifier>
            <head align="left" preservecase="true">
              <headtext>Raising a formal complaint</headtext>
            </head>
            <drafting.note id="a380783" jurisdiction="">
              <head align="left" preservecase="true">
                <headtext>Raising a formal complaint</headtext>
              </head>
              <division id="a000013" level="1">
                <para>
                  <paratext>
                    Employers should ensure that all staff have a clear route to report or complain of sexual harassment and victimisation. To encourage reporting, it is good practice for employers to allow staff to raise complaints of harassment or victimisation through more than one route (for example, by raising the matter directly with their manager, HR or a workplace champion). The EHRC advises that employers should provide multiple reporting channels for workers who wish to report harassment, to ensure that a worker is not required to report an incident to the perpetrator or someone who they may feel will not be objective and, if possible, can report it to someone more senior than their alleged harasser (
                    <ital>paragraphs 4.51 and 4.57, </ital>
                    <link href="w-043-1447" style="ACTLinkPLCtoPLC">
                      <ital>EHRC technical guidance</ital>
                    </link>
                    ).
                  </paratext>
                </para>
                <para>
                  <paratext>Some employers additionally use anonymous reporting tools, such as telephone helplines run by third parties, or online portals. While employers will not be able to investigate an individual's case where they have reported anonymously, anonymous reporting can give employers important insight into the type of issues that are occurring in their workplace, where they are occurring, what areas or issues to investigate further, and locations or groups of individuals to target with sexual harassment training.</paratext>
                </para>
                <para>
                  <paratext>
                    For further information, see 
                    <link anchor="a897348" href="w-019-2707" style="ACTLinkPLCtoPLC">
                      <ital>Practice notes, Sexual harassment: Reporting mechanisms</ital>
                    </link>
                     and 
                    <link anchor="a581055" href="w-026-8216" style="ACTLinkPLCtoPLC">
                      <ital>Promoting workplace diversity equity and inclusion: Reporting mechanisms</ital>
                    </link>
                    .
                  </paratext>
                </para>
              </division>
            </drafting.note>
            <subclause1 id="a470633">
              <identifier>7.1</identifier>
              <para>
                <paratext>If you wish to make a formal complaint about sexual harassment, you should submit it in writing to your line manager or the HR Department. If the matter concerns your line manager, you should submit it to the HR Department[ or [SPECIFY]].</paratext>
              </para>
            </subclause1>
            <subclause1 id="a200322">
              <identifier>7.2</identifier>
              <para>
                <paratex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paratext>
              </para>
            </subclause1>
            <subclause1 id="a548031">
              <identifier>7.3</identifier>
              <para>
                <paratext>If you wish to make a formal complaint about victimisation, you should submit it in writing to your line manager or the HR Department. If the matter concerns your line manager, you should submit it to the HR Department[ or [SPECIFY]].</paratext>
              </para>
            </subclause1>
            <subclause1 id="a840601">
              <identifier>7.4</identifier>
              <para>
                <paratext>Your written complaint should set out full details of the conduct in question, including the name of the person or persons you believe have victimised you, the reason you believe you have been victimised, the nature of the victimisation, the date(s) and time(s) at which it occurred, the names of any witnesses and any action that has been taken so far to attempt to stop it from occurring.</paratext>
              </para>
            </subclause1>
            <subclause1 id="a188613">
              <identifier>7.5</identifier>
              <para>
                <paratext>As a general principle, the decision whether to progress a complaint is up to you. However, we have a duty to protect all staff and may pursue the matter independently if, in all the circumstances, we consider it appropriate to do so.</paratext>
              </para>
              <drafting.note id="a496577" jurisdiction="">
                <head align="left" preservecase="true">
                  <headtext>Reluctant witnesses</headtext>
                </head>
                <division id="a000014" level="1">
                  <para>
                    <paratext>The EHRC advises that even where a complainant asks their employer not to take the matter any further, the employer should still take steps to ensure that the matter is resolved, including:</paratext>
                  </para>
                  <list type="bulleted">
                    <list.item>
                      <para>
                        <paratext>Keeping a record of the complaint and the complainant's request to keep the matter confidential.</paratext>
                      </para>
                    </list.item>
                    <list.item>
                      <para>
                        <paratext>Encouraging the complainant to address the issue informally either directly themselves or with support.</paratext>
                      </para>
                    </list.item>
                    <list.item>
                      <para>
                        <paratext>Providing the complainant with any necessary support and guidance on how to address the issue informally.</paratext>
                      </para>
                    </list.item>
                    <list.item>
                      <para>
                        <paratext>Keeping the situation under review by checking in with the complainant to find out if the situation has improved.</paratext>
                      </para>
                    </list.item>
                    <list.item>
                      <para>
                        <paratext>Where the situation has not improved, explaining to the complainant that it is necessary to address the issue both for their well-being and that of their colleagues.</paratext>
                      </para>
                    </list.item>
                  </list>
                  <para>
                    <paratext>
                      (
                      <ital>Paragraph 4.66, </ital>
                      <link href="w-043-1447" style="ACTLinkPLCtoPLC">
                        <ital>EHRC technical guidance</ital>
                      </link>
                      .)
                    </paratext>
                  </para>
                  <para>
                    <paratext>
                      While the employer should respect the complainant's wishes where possible, there may be circumstances in which the risk of harm is so serious that action needs to be taken. If the employer decides that it must take formal action despite the complainant's wishes, it should explain its decision to them and ensure that it has put in place appropriate safeguards to prevent them from being further harassed or victimised, and arrange support and counselling to help them to deal with any impact the decision may have (
                      <ital>paragraphs 4.67 to 4.69, </ital>
                      <link href="w-043-1447" style="ACTLinkPLCtoPLC">
                        <ital>EHRC technical guidance</ital>
                      </link>
                      ).
                    </paratext>
                  </para>
                  <para>
                    <paratext>
                      For further information, see 
                      <link anchor="a248030" href="6-569-1447" style="ACTLinkPLCtoPLC">
                        <ital>Practice notes, Conducting a grievance investigation and hearing: Reluctant witnesses</ital>
                      </link>
                       and 
                      <link anchor="a688567" href="w-019-2707" style="ACTLinkPLCtoPLC">
                        <ital>Sexual harassment: Reluctant witnesses</ital>
                      </link>
                      .
                    </paratext>
                  </para>
                </division>
              </drafting.note>
            </subclause1>
          </clause>
          <clause id="a575516">
            <identifier>8.</identifier>
            <head align="left" preservecase="true">
              <headtext>If you witness sexual harassment or victimisation</headtext>
            </head>
            <subclause1 id="a849295">
              <identifier>8.1</identifier>
              <para>
                <paratext>Staff who witness sexual harassment or victimisation are encouraged to take appropriate steps to address it. Depending on the circumstances, this could include:</paratext>
              </para>
              <subclause2 id="a161918">
                <identifier>(a)</identifier>
                <para>
                  <paratext>Intervening where you feel able to do so.</paratext>
                </para>
              </subclause2>
              <subclause2 id="a358811">
                <identifier>(b)</identifier>
                <para>
                  <paratext>Supporting the victim to report it or reporting it on their behalf.</paratext>
                </para>
              </subclause2>
              <subclause2 id="a249871">
                <identifier>(c)</identifier>
                <para>
                  <paratext>Reporting the incident where you feel there may be a continuing risk if you do not report it.</paratext>
                </para>
              </subclause2>
              <subclause2 id="a228978">
                <identifier>(d)</identifier>
                <para>
                  <paratext>Co-operating in any investigation into the incident.</paratext>
                </para>
              </subclause2>
            </subclause1>
            <subclause1 id="a250395">
              <identifier>8.2</identifier>
              <para>
                <paratext>All witnesses will be provided with appropriate support and will be protected from victimisation.</paratext>
              </para>
              <drafting.note id="a172526" jurisdiction="">
                <head align="left" preservecase="true">
                  <headtext>Witnesses to sexual harassment or victimisation</headtext>
                </head>
                <division id="a000015" level="1">
                  <para>
                    <paratext>
                      The EHRC recommends that an employer's sexual harassment policy encourages witnesses to harassment and victimisation to take steps to address it, as set out in 
                      <internal.reference refid="a849295">paragraph 8.1</internal.reference>
                       (
                      <ital>paragraph 4.81, </ital>
                      <link href="w-043-1447" style="ACTLinkPLCtoPLC">
                        <ital>EHRC technical guidance</ital>
                      </link>
                      ).
                    </paratext>
                  </para>
                  <para>
                    <paratext>
                      Employers should ensure that witnesses are not subjected to any detriment for providing information and take appropriate steps to prevent them from being victimised (
                      <ital>paragraph 4.82, </ital>
                      <link href="w-043-1447" style="ACTLinkPLCtoPLC">
                        <ital>EHRC technical guidance</ital>
                      </link>
                      ).
                    </paratext>
                  </para>
                  <para>
                    <paratext>
                      Employers should make sure that any witnesses they speak to about a complaint are made aware that the matter is confidential (subject to any personal, legal or regulatory obligations or rights) and breach of confidentiality will be a disciplinary offence (
                      <ital>paragraph 4.65, </ital>
                      <link href="w-043-1447" style="ACTLinkPLCtoPLC">
                        <ital>EHRC technical guidance</ital>
                      </link>
                      ).
                    </paratext>
                  </para>
                </division>
              </drafting.note>
            </subclause1>
          </clause>
          <clause id="a429202">
            <identifier>9.</identifier>
            <head align="left" preservecase="true">
              <headtext>Formal investigations</headtext>
            </head>
            <drafting.note id="a675885" jurisdiction="">
              <head align="left" preservecase="true">
                <headtext>Formal investigations</headtext>
              </head>
              <division id="a000016" level="1">
                <para>
                  <paratext>The EHRC recommends the following:</paratext>
                </para>
                <list type="bulleted">
                  <list.item>
                    <para>
                      <paratext>Roles and responsibilities during the process should be clearly defined. Employers should ensure independence and objectivity at each stage of the process. For example, wherever possible, different people, with escalating levels of seniority, should be appointed to conduct the investigation, formal hearing and appeal hearing. They should not have been involved in the issue and, where possible, come from different parts of the business with no or less knowledge of the people involved. Employers may also consider appointing an external investigator where necessary to ensure objectivity.</paratext>
                    </para>
                  </list.item>
                  <list.item>
                    <para>
                      <paratext>The particular sensitivities of the case should also be considered. For example, a woman who has been sexually harassed may be more comfortable talking to a female investigator.</paratext>
                    </para>
                  </list.item>
                  <list.item>
                    <para>
                      <paratext>Target timescales for each stage of the process should be set and communicated to the complainant. The timescales should allow for a prompt but thorough process. Regular updates should be provided on progress and clear explanations given when expected timescales are not met.</paratext>
                    </para>
                  </list.item>
                  <list.item>
                    <para>
                      <paratext>Investigators should have appropriate expertise to conduct the investigation and access to appropriate advice. They should clearly identify the facts they need to establish, the questions they need to ask and the evidence they need to obtain. They should avoid inappropriate lines of questioning, such as asking a victim about their sexual history.</paratext>
                    </para>
                  </list.item>
                </list>
                <para>
                  <paratext>
                    (
                    <ital>Paragraphs 4.59 to 4.63,</ital>
                    <link href="w-043-1447" style="ACTLinkPLCtoPLC">
                      <ital>EHRC technical guidance</ital>
                    </link>
                    .)
                  </paratext>
                </para>
                <list type="bulleted">
                  <list.item>
                    <para>
                      <paratext>
                        For further information, see 
                        <link anchor="a119296" href="w-019-2707" style="ACTLinkPLCtoPLC">
                          <ital>Practice note, Sexual harassment: Investigating sexual harassment allegations</ital>
                        </link>
                        .
                      </paratext>
                    </para>
                  </list.item>
                </list>
                <para>
                  <paratext>
                    When investigating a complaint of sexual harassment, whether reported by a witness, or raised by the victim themselves, employers should consider whether a protected disclosure has been made, which should be dealt with under their separate whistleblowing procedure (see 
                    <link anchor="a790681" href="w-019-2707" style="ACTLinkPLCtoPLC">
                      <ital>Practice note, Sexual harassment: Whistleblowing aspects</ital>
                    </link>
                     and 
                    <link anchor="a915117" href="w-019-2707" style="ACTLinkPLCtoPLC">
                      <ital>Whistleblowing and interim relief</ital>
                    </link>
                    ). For precedent whistleblowing policies, see 
                    <link href="1-200-2049" style="ACTLinkPLCtoPLC">
                      <ital>Standard documents, Whistleblowing policy (long form)</ital>
                    </link>
                     and 
                    <link href="3-523-9467" style="ACTLinkPLCtoPLC">
                      <ital>Whistleblowing policy (short form)</ital>
                    </link>
                    .
                  </paratext>
                </para>
              </division>
            </drafting.note>
            <subclause1 id="a108450">
              <identifier>9.1</identifier>
              <para>
                <paratext>We will investigate complaints in a timely, respectful and confidential manner. Individuals not involved in the complaint or the investigation should not be told about it.</paratext>
              </para>
              <drafting.note id="a381520" jurisdiction="">
                <head align="left" preservecase="true">
                  <headtext>Confidentiality during an investigation</headtext>
                </head>
                <division id="a000017" level="1">
                  <para>
                    <paratext>
                      All complaints of sexual harassment should be kept confidential while they are being investigated, subject to any legal obligations or rights, such as a requirement to inform a regulator. This will protect the complainant from any further disadvantage. Employers should ensure that any witnesses they speak to during the investigation are made aware that the matter is confidential, and that breach of confidentiality will be a disciplinary offence. (
                      <ital>Paragraph 4.65, </ital>
                      <link href="w-043-1447" style="ACTLinkPLCtoPLC">
                        <ital>EHRC technical guidance</ital>
                      </link>
                      .)
                    </paratext>
                  </para>
                </division>
              </drafting.note>
            </subclause1>
            <subclause1 id="a654776">
              <identifier>9.2</identifier>
              <para>
                <paratext>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paratext>
              </para>
              <drafting.note id="a270591" jurisdiction="">
                <head align="left" preservecase="true">
                  <headtext>Right to be accompanied</headtext>
                </head>
                <division id="a000018" level="1">
                  <para>
                    <paratext>
                      An employer is not legally required to permit either an alleged victim or harasser to be accompanied at investigatory meetings (as such meetings are not covered by the statutory entitlement in 
                      <link href="2-509-0424" style="ACTLinkPLCtoPLC">
                        <ital>section 10</ital>
                      </link>
                       of the Employment Relations Act 1999). However, the EHRC recommends that employers consider doing so in harassment cases. It also advises that employers should consider extending the right to be accompanied to allow persons other than colleagues or trade union representatives to attend where, for example, a vulnerable staff member needs emotional support. (
                      <ital>Paragraph 4.61, </ital>
                      <link href="https://www.equalityhumanrights.com/equality/equality-act-2010/sexual-harassment-and-harassment-work-technical-guidance-0" style="ACTLinkURL">
                        <ital>EHRC technical guidance</ital>
                      </link>
                      .)
                    </paratext>
                  </para>
                </division>
              </drafting.note>
            </subclause1>
            <subclause1 id="a726120">
              <identifier>9.3</identifier>
              <para>
                <paratext>Where your complaint is about an employee, we may consider suspending them on full pay or making other temporary changes to working arrangements pending the outcome of the investigation, if circumstances require. We will also consider what additional action may be appropriate to protect you and other staff pending the outcome of the investigation. The investigator will also meet with the alleged harasser [who may also be accompanied by a colleague or trade union representative of their choice] to hear their account of events. They have a right to be told the details of the allegations against them, so that they can respond.</paratext>
              </para>
            </subclause1>
            <subclause1 id="a878694">
              <identifier>9.4</identifier>
              <para>
                <paratext>Where your complaint is about someone other than an employee, such as a customer, supplier or visitor, we will consider what action may be appropriate to protect you and other staff pending the outcome of the investigation, bearing in mind the reasonable needs of the business and the rights of that person. Where appropriate, we will attempt to discuss the matter with the third party.</paratext>
              </para>
            </subclause1>
            <subclause1 id="a196517">
              <identifier>9.5</identifier>
              <para>
                <paratext>We will also consider any request that you make for changes to your own working arrangements during the investigation. For example, you may ask for changes to your duties or working hours to avoid or minimise contact with the alleged harasser.</paratext>
              </para>
              <drafting.note id="a972121" jurisdiction="">
                <head align="left" preservecase="true">
                  <headtext>During the investigation</headtext>
                </head>
                <division id="a000019" level="1">
                  <para>
                    <paratext>While the investigation is ongoing, the employer should consider what steps it needs to take to:</paratext>
                  </para>
                  <list type="bulleted">
                    <list.item>
                      <para>
                        <paratext>Ensure that the complainant is not subjected to further acts of harassment and is not victimised for making a complaint.</paratext>
                      </para>
                    </list.item>
                    <list.item>
                      <para>
                        <paratext>Minimise the risk of any potential adverse impacts on them.</paratext>
                      </para>
                    </list.item>
                    <list.item>
                      <para>
                        <paratext>Safeguard other staff from similar behaviour.</paratext>
                      </para>
                    </list.item>
                    <list.item>
                      <para>
                        <paratext>Ensure that there is no interference in the investigation.</paratext>
                      </para>
                    </list.item>
                  </list>
                  <para>
                    <paratext>
                      (
                      <ital>Paragraph 4.75, </ital>
                      <link href="w-043-1447" style="ACTLinkPLCtoPLC">
                        <ital>EHRC technical guidance</ital>
                      </link>
                      .)
                    </paratext>
                  </para>
                  <para>
                    <paratext>
                      It should also consider what support the complainant and the alleged perpetrator will need and provide details of counselling, information and support services (see 
                      <internal.reference refid="a728113">Drafting note, Mediation and counselling (optional paragraph)</internal.reference>
                       and 
                      <internal.reference refid="a278347">Drafting note, Support and advice services</internal.reference>
                      ).
                    </paratext>
                  </para>
                  <para>
                    <paratext>
                      For further information, see 
                      <link anchor="a524424" href="w-019-2707" style="ACTLinkPLCtoPLC">
                        <ital>Practice note, Sexual harassment: Victim support</ital>
                      </link>
                       and 
                      <link anchor="a680935" href="w-019-2707" style="ACTLinkPLCtoPLC">
                        <ital>Dealing with the alleged perpetrator</ital>
                      </link>
                      .
                    </paratext>
                  </para>
                </division>
              </drafting.note>
            </subclause1>
            <subclause1 id="a459862">
              <identifier>9.6</identifier>
              <para>
                <paratext>It may be necessary to interview witnesses to any of the incidents mentioned in your complaint. If so, the importance of confidentiality will be emphasised to them.</paratext>
              </para>
            </subclause1>
            <subclause1 id="a915701">
              <identifier>9.7</identifier>
              <para>
                <paratext>At the end of the investigation, the investigator will submit a report to a [senior] manager. The [senior] manager will arrange a meeting with you, usually within a week of receiving the report, in order to discuss the outcome and what action, if any, should be taken. You have the right to bring a colleague or a trade union representative to the meeting. A copy of the report and the [senior] manager's findings will be given to you and to the alleged harasser.</paratext>
              </para>
            </subclause1>
          </clause>
          <clause id="a501883">
            <identifier>10.</identifier>
            <head align="left" preservecase="true">
              <headtext>Action following the investigation</headtext>
            </head>
            <subclause1 id="a802284">
              <identifier>10.1</identifier>
              <para>
                <paratext>If the [senior] manager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 or other visitor, we will consider what action would be appropriate to deal with the problem and prevent a reoccurrence.</paratext>
              </para>
              <drafting.note id="a978964" jurisdiction="">
                <head align="left" preservecase="true">
                  <headtext>Action following investigation</headtext>
                </head>
                <division id="a000020" level="1">
                  <division id="a734272" level="2">
                    <head align="left" preservecase="true">
                      <headtext>Sexual harassment by employee</headtext>
                    </head>
                    <para>
                      <paratext>
                        Generally, no action should be taken against an employee without following a fair disciplinary procedure in accordance with the Acas Code (see 
                        <link href="8-200-2423#a470408" style="ACTLinkPLCtoPLC">
                          <ital>Practice note, Conducting a disciplinary investigation and hearing: overview: Acas Code of Practice</ital>
                        </link>
                        ). The investigation under the sexual harassment policy should only establish whether there is a case to answer, as it is not a disciplinary procedure and does not have the necessary procedural safeguards to enable the employer to dismiss fairly. If a case to answer is established, an appropriate disciplinary procedure should be followed (see 
                        <link href="2-200-2138" style="ACTLinkPLCtoPLC">
                          <ital>Standard documents, Disciplinary procedure</ital>
                        </link>
                         and 
                        <link href="8-509-6569" style="ACTLinkPLCtoPLC">
                          <ital>Disciplinary and capability procedure (short form)</ital>
                        </link>
                        ). It would be good practice to put the outcome of the sexual harassment complaint on hold pending the outcome of the disciplinary procedure.
                      </paratext>
                    </para>
                    <para>
                      <paratext>Where a complaint is upheld but the harasser is not dismissed, the employer may need to consider, as part of the disciplinary process, issues such as:</paratext>
                    </para>
                    <list type="bulleted">
                      <list.item>
                        <para>
                          <paratext>Further training for the harasser.</paratext>
                        </para>
                      </list.item>
                      <list.item>
                        <para>
                          <paratext>Permanent redeployment of the harasser to another role (or redeployment of the complainant if it is their preference), or other measures to keep the parties separate.</paratext>
                        </para>
                      </list.item>
                      <list.item>
                        <para>
                          <paratext>Asking the harasser to apologise to the complainant.</paratext>
                        </para>
                      </list.item>
                    </list>
                    <para>
                      <paratext>Where a complaint is upheld and the harasser dismissed, the employer should assess whether any post-employment issues might arise and ensure that it has appropriate processes in place to deal with them. For example:</paratext>
                    </para>
                    <list type="bulleted">
                      <list.item>
                        <para>
                          <paratext>
                            How it will answer requests for a reference for the harasser, while complying with its duty not to provide a misleading or inaccurate reference to a potential employer (see 
                            <link anchor="a340889" href="2-201-0077" style="ACTLinkPLCtoPLC">
                              <ital>Practice note, References: Liability to the recipient of the reference</ital>
                            </link>
                            ).
                          </paratext>
                        </para>
                      </list.item>
                      <list.item>
                        <para>
                          <paratext>If the workplace is open to the public, how will it ensure that the harasser does not target the complainant at work.</paratext>
                        </para>
                      </list.item>
                    </list>
                    <para>
                      <paratext>
                        (
                        <ital>Paragraphs to 4</ital>
                        .
                        <ital>88 to 4.89, </ital>
                        <link href="w-043-1447" style="ACTLinkPLCtoPLC">
                          <ital>EHRC technical guidance</ital>
                        </link>
                        .)
                      </paratext>
                    </para>
                    <para>
                      <paratext>
                        For further information, see 
                        <link anchor="a745009" href="w-019-2707" style="ACTLinkPLCtoPLC">
                          <ital>Practice note, Sexual harassment: Action following investigation</ital>
                        </link>
                        .
                      </paratext>
                    </para>
                  </division>
                  <division id="a542059" level="2">
                    <head align="left" preservecase="true">
                      <headtext>Harassment by third party</headtext>
                    </head>
                    <para>
                      <paratext>The employer should consider what steps it can take to minimise the risk of further sexual harassment. Depending on the outcome, appropriate action might include:</paratext>
                    </para>
                    <list type="bulleted">
                      <list.item>
                        <para>
                          <paratext>Putting up signs setting out acceptable and unacceptable behaviour.</paratext>
                        </para>
                      </list.item>
                      <list.item>
                        <para>
                          <paratext>Including a term in all contracts with third parties notifying them of the employer's policy on sexual harassment and requiring them to adhere to it.</paratext>
                        </para>
                      </list.item>
                      <list.item>
                        <para>
                          <paratext>Speaking or writing to the perpetrator or their superior (or both) about their behaviour.</paratext>
                        </para>
                      </list.item>
                      <list.item>
                        <para>
                          <paratext>In very serious cases, banning the perpetrator from the premises, or terminating any business relationship with them.</paratext>
                        </para>
                      </list.item>
                      <list.item>
                        <para>
                          <paratext>Reporting any criminal action to the police.</paratext>
                        </para>
                      </list.item>
                    </list>
                    <para>
                      <paratext>
                        (
                        <ital>Paragraph 4.18, </ital>
                        <link href="w-043-1447" style="ACTLinkPLCtoPLC">
                          <ital>EHRC technical guidance</ital>
                        </link>
                        .)
                      </paratext>
                    </para>
                  </division>
                </division>
              </drafting.note>
            </subclause1>
            <subclause1 id="a499143">
              <identifier>10.2</identifier>
              <para>
                <paratext>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paratext>
              </para>
            </subclause1>
            <subclause1 id="a675912">
              <identifier>10.3</identifier>
              <para>
                <paratext>Any staff member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paratext>
              </para>
              <drafting.note id="a680661" jurisdiction="">
                <head align="left" preservecase="true">
                  <headtext>Action where a complaint is not upheld</headtext>
                </head>
                <division id="a000021" level="1">
                  <para>
                    <paratext>
                      There is consistently a low rate of reporting of sexual harassment (see 
                      <link anchor="a850510" href="w-019-2707" style="ACTLinkPLCtoPLC">
                        <ital>Practice note, Sexual harassment: Under-reporting of sexual harassment</ital>
                      </link>
                      ) and it is very rare for false allegations of sexual harassment to be made (see 
                      <link anchor="a926395" href="w-019-2707" style="ACTLinkPLCtoPLC">
                        <ital>Practice note, Sexual harassment: Conflict of evidence</ital>
                      </link>
                      ). With this in mind, employers should ensure that the situation is handled carefully where a complaint is not upheld. It is important to make it clear to the complainant that not upholding their complaint does not mean that no further action will be taken. There may still be an issue between the parties that needs to be resolved. The EHRC advises that where a complaint is not upheld, or it is upheld but this results in action short of dismissing the harasser, the employer should consider the ongoing relationship between the complainant and the alleged harasser. It recommends that the employer nominate someone to manage the reintegration of all those affected by the allegation and investigation, including:
                    </paratext>
                  </para>
                  <list type="bulleted">
                    <list.item>
                      <para>
                        <paratext>Arranging appropriate support and counselling for the parties.</paratext>
                      </para>
                    </list.item>
                    <list.item>
                      <para>
                        <paratext>Arranging mediation.</paratext>
                      </para>
                    </list.item>
                    <list.item>
                      <para>
                        <paratext>Making an offer of redeployment where any relationship breakdown cannot be resolved through other means.</paratext>
                      </para>
                    </list.item>
                  </list>
                  <para>
                    <paratext>
                      (
                      <ital>Paragraph 4</ital>
                      .
                      <ital>87, </ital>
                      <link href="w-043-1447" style="ACTLinkPLCtoPLC">
                        <ital>EHRC technical guidance</ital>
                      </link>
                      .)
                    </paratext>
                  </para>
                  <para>
                    <paratext>The EHRC also states that where a policy includes a paragraph warning that malicious complaints may lead to disciplinary action, this should be worded carefully in case it discourages complainants from coming forward. It advises that where such a statement is included, it should be made clear that:</paratext>
                  </para>
                  <list type="bulleted">
                    <list.item>
                      <para>
                        <paratext>Workers will not be subjected to disciplinary action or to any other detriment simply because their complaint is not upheld.</paratext>
                      </para>
                    </list.item>
                    <list.item>
                      <para>
                        <paratext>Workers will only face disciplinary action if it is found both that the allegation is false and made in bad faith (that is, without an honest belief in its truth).</paratext>
                      </para>
                    </list.item>
                  </list>
                  <para>
                    <paratext>
                      (
                      <ital>Paragraph 4.20, </ital>
                      <link href="w-043-1447" style="ACTLinkPLCtoPLC">
                        <ital>EHRC technical guidance</ital>
                      </link>
                      .)
                    </paratext>
                  </para>
                  <para>
                    <paratext>
                      For further information, see 
                      <link anchor="a745009" href="w-019-2707" style="ACTLinkPLCtoPLC">
                        <ital>Practice note, Sexual harassment: Action following investigation</ital>
                      </link>
                      .
                    </paratext>
                  </para>
                </division>
              </drafting.note>
            </subclause1>
          </clause>
          <clause id="a733934">
            <identifier>11.</identifier>
            <head align="left" preservecase="true">
              <headtext>Appeals</headtext>
            </head>
            <drafting.note id="a341109" jurisdiction="">
              <head align="left" preservecase="true">
                <headtext>Appeals</headtext>
              </head>
              <division id="a000022" level="1">
                <para>
                  <paratext>
                    As this policy includes what is, in effect, a specialised form of grievance procedure, it should comply with the 
                    <link href="9-200-4742" style="ACTLinkPLCtoPLC">
                      <ital>Acas Code</ital>
                    </link>
                    , which requires employees to be given a right of appeal (see 
                    <link href="6-569-1447" style="ACTLinkPLCtoPLC">
                      <ital>Practice note, Conducting a grievance investigation and hearing</ital>
                    </link>
                    ).
                  </paratext>
                </para>
                <para>
                  <paratext>
                    An unreasonable failure by the employer to permit an employee to appeal, or by the employee to appeal before bringing a claim, may lead to compensation for any subsequent unfair dismissal claim being increased or reduced by up to 25% (see 
                    <link anchor="a217401" href="5-386-1008" style="ACTLinkPLCtoPLC">
                      <ital>Practice note, Unfair dismissal: compensation and remedies: Failure to follow the Acas Code of Practice</ital>
                    </link>
                    ).
                  </paratext>
                </para>
                <para>
                  <paratext>
                    The EHRC recommends that a more senior person hears the appeal (
                    <ital>paragraph 4.59, </ital>
                    <link href="w-043-1447" style="ACTLinkPLCtoPLC">
                      <ital>EHRC technical guidance</ital>
                    </link>
                    ).
                  </paratext>
                </para>
                <para>
                  <paratext>Appeals should be in writing and include the grounds of appeal.</paratext>
                </para>
              </division>
            </drafting.note>
            <subclause1 id="a820408">
              <identifier>11.1</identifier>
              <para>
                <paratext>
                  If you are not satisfied with the outcome you may appeal in writing to [your line manager 
                  <bold>OR</bold>
                   the HR Department], stating your full grounds of appeal, within [one week 
                  <bold>OR</bold>
                   [TIME FRAME]] of the date on which the decision was sent or given to you.
                </paratext>
              </para>
              <drafting.note id="a695854" jurisdiction="">
                <head align="left" preservecase="true">
                  <headtext>Time limit to submit appeals</headtext>
                </head>
                <division id="a000023" level="1">
                  <para>
                    <paratext>
                      The 
                      <link href="https://uk.practicallaw.thomsonreuters.com/9-200-4742?originationContext=document&amp;amp;transitionType=DocumentItem&amp;amp;contextData=(sc.Default)" style="ACTLinkURL">
                        <ital>Acas Code</ital>
                      </link>
                      <ital> </ital>
                      is likely to apply to this policy (see 
                      <internal.reference refid="a341109">Drafting note, Appeals</internal.reference>
                      ). The Acas Code requires the employee to set out their grounds of appeal in writing without unreasonable delay. Setting down a time limit may at least help to crystallise the notion of what would be an "unreasonable delay".
                    </paratext>
                  </para>
                  <para>
                    <paratext>
                      While the 
                      <link href="7-384-3283" style="ACTLinkPLCtoPLC">
                        <ital>non-statutory Acas guide</ital>
                      </link>
                       recommends imposing a time limit for disciplinary appeals, suggesting that a week is often enough, it does not make any similar recommendations that would apply to this policy. This does not mean that an employer cannot specify a deadline for an appeal to be received, but if the employee fails to meet that deadline, the employer should carefully consider whether it should still consider the appeal.
                    </paratext>
                  </para>
                  <para>
                    <paratext>
                      For further information, see 
                      <link anchor="a894888" href="6-569-1447" style="ACTLinkPLCtoPLC">
                        <ital>Practice note, Conducting a grievance investigation and hearing: Grievance appeals</ital>
                      </link>
                      .
                    </paratext>
                  </para>
                </division>
              </drafting.note>
            </subclause1>
            <subclause1 id="a336911">
              <identifier>11.2</identifier>
              <para>
                <paratext>We will hold an appeal meeting, normally within one week of receiving your written appeal. Where practicable, the appeal hearing will be conducted by a [senior] manager who has not been previously involved in the case [and is senior to the individual who conducted the previous meeting]. They may ask anyone previously involved to be present. You have the right to bring a colleague or trade union representative to the meeting.</paratext>
              </para>
            </subclause1>
            <subclause1 id="a486471">
              <identifier>11.3</identifier>
              <para>
                <paratext>We will confirm our final decision in writing, usually within one week of the appeal hearing. This is the end of the procedure and there is no further appeal.</paratext>
              </para>
            </subclause1>
          </clause>
          <clause id="a120500">
            <identifier>12.</identifier>
            <head align="left" preservecase="true">
              <headtext>Protection and support for those involved</headtext>
            </head>
            <subclause1 id="a368728">
              <identifier>12.1</identifier>
              <para>
                <paratex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paratext>
              </para>
            </subclause1>
            <subclause1 id="a838000">
              <identifier>12.2</identifier>
              <para>
                <paratext>
                  If you believe you have suffered any such treatment you should inform [your line manager 
                  <bold>OR</bold>
                   the HR Department]. If the matter is not remedied, you should raise it formally using our Grievance Procedure or this procedure if appropriate.
                </paratext>
              </para>
            </subclause1>
            <subclause1 id="a727256">
              <identifier>12.3</identifier>
              <para>
                <paratext>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paratext>
              </para>
              <drafting.note id="a929248" jurisdiction="">
                <head align="left" preservecase="true">
                  <headtext>Monitoring</headtext>
                </head>
                <division id="a000024" level="1">
                  <para>
                    <paratext>
                      An employer will be liable for harassment or victimisation carried out by its employees unless it can show that it took all reasonable steps to prevent such behaviour. If sexual harassment has occurred, the preventative duty means an employer should take action to stop sexual harassment from happening again (
                      <ital>paragraphs 4.4 and 4.6,</ital>
                      <link href="w-043-1447" style="ACTLinkPLCtoPLC">
                        <ital>EHRC technical guidance</ital>
                      </link>
                      ).
                    </paratext>
                  </para>
                </division>
              </drafting.note>
            </subclause1>
            <subclause1 condition="optional" id="a567308">
              <identifier>12.4</identifier>
              <para>
                <paratext>We offer access to confidential counselling, which is available on request for anyone affected by, or accused of, sexual harassment. This is available [TIME FRAME]. The helpline number is [TELEPHONE NUMBER] and email address is [EMAIL ADDRESS].</paratext>
              </para>
              <drafting.note id="a728113" jurisdiction="">
                <head align="left" preservecase="true">
                  <headtext>Mediation and counselling (optional paragraph)</headtext>
                </head>
                <division id="a000025" level="1">
                  <para>
                    <paratext>
                      There is no obligation on employers to offer mediation or counselling. However, the EHRC and Acas suggest that employers consider offering mediation and counselling to the parties involved in a complaint (see 
                      <ital>paragraphs 4.54 and 4.87,</ital>
                      <link href="w-043-1447" style="ACTLinkPLCtoPLC">
                        <ital>EHRC technical guidance</ital>
                      </link>
                       and 
                      <link href="https://www.acas.org.uk/sexual-harassment/handling-a-sexual-harassment-complaint" style="ACTLinkURL">
                        <ital>Acas: Sexual harassment: Handling a complaint</ital>
                      </link>
                      ). However, any form of mandatory mediation or arbitration for sexual harassment issues should be avoided.
                    </paratext>
                  </para>
                  <para>
                    <paratext>
                      For further information, see 
                      <link anchor="a582625" href="w-019-2707" style="ACTLinkPLCtoPLC">
                        <ital>Practice note, Sexual harassment: Role of mediation</ital>
                      </link>
                      .
                    </paratext>
                  </para>
                </division>
              </drafting.note>
            </subclause1>
            <subclause1 id="a909460">
              <identifier>12.5</identifier>
              <para>
                <paratext>
                  Support and guidance can also be obtained from [[our workplace equality champions] [and] [your trade union] 
                  <bold>OR</bold>
                   [OTHER]] and the following external services:
                </paratext>
              </para>
              <subclause2 id="a900695">
                <identifier>(a)</identifier>
                <para>
                  <paratext>
                    The Equality Advisory and Support Service (
                    <link href="http://www.equalityadvisoryservice.com/" style="ACTLinkURL">
                      <ital>www.equalityadvisoryservice.com</ital>
                    </link>
                    ).
                  </paratext>
                </para>
              </subclause2>
              <subclause2 id="a176987">
                <identifier>(b)</identifier>
                <para>
                  <paratext>
                    Protect (
                    <link href="http://www.protect-advice.org.uk/" style="ACTLinkURL">
                      <ital>www.protect-advice.org.uk</ital>
                    </link>
                    ).
                  </paratext>
                </para>
              </subclause2>
              <subclause2 id="a975754">
                <identifier>(c)</identifier>
                <para>
                  <paratext>
                    Victim support (
                    <link href="http://www.victimsupport.org.uk/" style="ACTLinkURL">
                      <ital>www.victimsupport.org.uk</ital>
                    </link>
                    ).
                  </paratext>
                </para>
              </subclause2>
              <subclause2 id="a826932">
                <identifier>(d)</identifier>
                <para>
                  <paratext>
                    Rape crisis (
                    <link href="http://www.rapecrisis.org.uk/" style="ACTLinkURL">
                      <ital>www.rapecrisis.org.uk</ital>
                    </link>
                    ).
                  </paratext>
                </para>
              </subclause2>
              <subclause2 id="a888614">
                <identifier>(e)</identifier>
                <para>
                  <paratext>
                    Rights of women (England and Wales) (
                    <link href="http://www.rightsofwomen.org.uk/" style="ACTLinkURL">
                      <ital>www.rightsofwomen.org.uk</ital>
                    </link>
                    ).
                  </paratext>
                </para>
              </subclause2>
              <subclause2 id="a312355">
                <identifier>(f)</identifier>
                <para>
                  <paratext>Scottish Women's Rights Centre (Scotland) (www.scottishwomensrightscentre.org.uk).</paratext>
                </para>
                <drafting.note id="a278347" jurisdiction="">
                  <head align="left" preservecase="true">
                    <headtext>Support and advice services</headtext>
                  </head>
                  <division id="a000026" level="1">
                    <para>
                      <paratext>
                        The EHRC recommends that contact details for internal support and advice services available to the complainant and alleged perpetrator are provided, such as the employer's employee assistance programme, internal representatives and recognised trade unions. Details of external sources of support and advice, both locally and nationally, should also be provided. The EHRC suggests employers provide details of the Equality Advisory and Support Service, Protect, local advice centres and helplines which have been set up to deal with sexual harassment (
                        <ital>paragraph 4.51, </ital>
                        <link href="w-043-1447" style="ACTLinkPLCtoPLC">
                          <ital>EHRC technical guidance</ital>
                        </link>
                        ).
                      </paratext>
                    </para>
                  </division>
                </drafting.note>
              </subclause2>
            </subclause1>
          </clause>
          <clause id="a899386">
            <identifier>13.</identifier>
            <head align="left" preservecase="true">
              <headtext>Reporting outcomes, confidentiality and record-keeping</headtext>
            </head>
            <subclause1 id="a896935">
              <identifier>13.1</identifier>
              <para>
                <paratext>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paratext>
              </para>
            </subclause1>
            <subclause1 id="a866393">
              <identifier>13.2</identifier>
              <para>
                <paratext>When appropriate and possible, where a complaint is upheld, we will advise the complainant of the action that has been taken to address their specific complaint and any measures put in place to prevent a similar event happening again.</paratext>
              </para>
            </subclause1>
            <subclause1 id="a674041">
              <identifier>13.3</identifier>
              <para>
                <paratext>
                  Information about a complaint by or about a staff member may be placed on their personnel file, along with a record of the outcome and of any notes or other documents compiled during the process. [These will be processed in accordance with our [Data Protection Policy 
                  <bold>OR</bold>
                   [POLICY]].]
                </paratext>
              </para>
              <drafting.note id="a812087" jurisdiction="">
                <head align="left" preservecase="true">
                  <headtext>Reporting outcomes, confidentiality and record-keeping</headtext>
                </head>
                <division id="a000027" level="1">
                  <para>
                    <paratext>The EHRC advise that, to be effective in encouraging complainants to come forward, the outcome of a formal complaint of harassment should be as transparent as possible. Wherever appropriate and possible, a complainant should be told what action is being taken to address their complaint and what measures the employer is taking to prevent a similar incident happening again. It reasons that, if a complainant is not told what action has been taken, this may leave them feeling that their complaint has not been taken seriously or handled adequately.</paratext>
                  </para>
                  <para>
                    <paratext>Employers will need to consider their data protection obligations to the harasser under the UK General Data Protection Regulation (UK GDPR). However, the EHRC advises that employers should not assume that disclosure of a harasser's personal data will amount to a breach of the UK GDPR. This may not be the case where an employer has been clear that outcomes will be disclosed, has considered what grounds it has for disclosure and acts proportionately in disclosing personal data. To enable disclosure of outcomes to complainants, employers should review their contracts, policies, procedures and privacy notices to ensure that they inform staff when the outcome of complaints and disciplinary proceedings will be disclosed.</paratext>
                  </para>
                  <para>
                    <paratext>
                      Employers should consider on a case-by-case basis each of the grounds on which data can be processed lawfully under the UK GDPR and what measures can be put in place to ensure that disclosure is appropriate. The employer should record its decision on whether the outcome can be disclosed and its reasons for that decision. (See 
                      <ital>paragraphs 4.83 to 4.86, </ital>
                      <link href="w-043-1447" style="ACTLinkPLCtoPLC">
                        <ital>EHRC technical guidance</ital>
                      </link>
                      .)
                    </paratext>
                  </para>
                  <para>
                    <paratext>
                      For further information, see 
                      <link href="w-010-3418" style="ACTLinkPLCtoPLC">
                        <ital>Practice notes, UK GDPR and Data Protection Act 2018: employer obligations</ital>
                      </link>
                       and 
                      <link anchor="a408729" href="6-569-1447" style="ACTLinkPLCtoPLC">
                        <ital>Conducting a grievance investigation and hearing: Dealing with grievances about other employees</ital>
                      </link>
                      .
                    </paratext>
                  </para>
                  <para>
                    <paratext>
                      There is no legal requirement for a written data protection policy (or privacy standard, depending on the employer's terminology), although it is often advisable, especially in larger organisations (see 
                      <link href="w-012-2474" style="ACTLinkPLCtoPLC">
                        <ital>Standard document, Data protection policy (UK)</ital>
                      </link>
                      ). Employers may choose whether to refer to this as a privacy standard or data protection policy and must amend this standard document to reflect actual business practices.
                    </paratext>
                  </para>
                </division>
              </drafting.note>
            </subclause1>
          </clause>
        </operative>
      </body>
      <rev.history>
        <rev.item>
          <rev.title>Duty to take reasonable steps to prevent sexual harassment (October 2024)</rev.title>
          <rev.date>20241025</rev.date>
          <rev.author>PL Employment</rev.author>
          <rev.body>
            <division id="a000001" level="1">
              <para>
                <paratext>We have updated the drafting notes to this policy to reflect the coming into force of the duty to take reasonable steps to prevent sexual harassment of employees under section 40A of the Equality Act 2010 on 26 October 2024.</paratext>
              </para>
            </division>
          </rev.body>
        </rev.item>
        <rev.item>
          <rev.title>Updated EHRC technical guidance (October 2024)</rev.title>
          <rev.date>20241015</rev.date>
          <rev.author>PL Employment</rev.author>
          <rev.body>
            <division id="a000002" level="1">
              <para>
                <paratext>This policy has been updated to reflect the guidance set out in the updated EHRC technical guidance (26 September 2024). Amendments have been made to paragraphs 1.2, 3.1, 4.3, 5.11, 6.1, 6.2, 7.1, 7.3, 9.3, 9.4, 10.1, 12.3 and 12.5 and associated drafting notes.</paratext>
              </para>
            </division>
          </rev.body>
        </rev.item>
      </rev.history>
    </standard.doc>
  </n-docbody>
</n-document>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properties xmlns="http://www.imanage.com/work/xmlschema">
  <documentid>HJDOCS1!36013020.1</documentid>
  <senderid>HANNADAV</senderid>
  <senderemail>HANNA.DAVIES@HUGHJAMES.COM</senderemail>
  <lastmodified>2025-03-11T14:41:00.0000000+00:00</lastmodified>
  <database>HJDOCS1</database>
</properties>
</file>

<file path=customXml/item5.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416DE57F-D9BF-47F8-B252-F7AF87416D72}">
  <ds:schemaRefs>
    <ds:schemaRef ds:uri="http://www.w3.org/2001/XMLSchema"/>
  </ds:schemaRefs>
</ds:datastoreItem>
</file>

<file path=customXml/itemProps3.xml><?xml version="1.0" encoding="utf-8"?>
<ds:datastoreItem xmlns:ds="http://schemas.openxmlformats.org/officeDocument/2006/customXml" ds:itemID="{592D534D-8E47-4533-993A-0F6C2BBA07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7D69F9F-B749-4207-80B4-FB28ECC4B332}">
  <ds:schemaRefs>
    <ds:schemaRef ds:uri="http://www.imanage.com/work/xmlschema"/>
  </ds:schemaRefs>
</ds:datastoreItem>
</file>

<file path=customXml/itemProps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Blank</Template>
  <TotalTime>67</TotalTime>
  <Pages>9</Pages>
  <Words>2716</Words>
  <Characters>14236</Characters>
  <Application>Microsoft Office Word</Application>
  <DocSecurity>0</DocSecurity>
  <Lines>249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Hanna Davies</cp:lastModifiedBy>
  <cp:revision>13</cp:revision>
  <dcterms:created xsi:type="dcterms:W3CDTF">2025-03-06T12:18:00Z</dcterms:created>
  <dcterms:modified xsi:type="dcterms:W3CDTF">2025-03-11T14:51:00Z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v</vt:lpwstr>
  </property>
  <property fmtid="{D5CDD505-2E9C-101B-9397-08002B2CF9AE}" pid="3" name="iManageFooter">
    <vt:lpwstr>#36013020v1</vt:lpwstr>
  </property>
</Properties>
</file>